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9" w:lineRule="auto" w:before="65"/>
        <w:ind w:right="106"/>
      </w:pPr>
      <w:r>
        <w:rPr/>
        <w:t>Основная цель программы: продолжить и завершить формирование знаний о</w:t>
      </w:r>
      <w:r>
        <w:rPr>
          <w:spacing w:val="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картине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опираются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теории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воспроизводства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мирового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разделения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экономического районирования, на раскрытие глобальных и региональных</w:t>
      </w:r>
      <w:r>
        <w:rPr>
          <w:spacing w:val="1"/>
        </w:rPr>
        <w:t> </w:t>
      </w:r>
      <w:r>
        <w:rPr/>
        <w:t>явлений и процессов, происходящих как в мире в целом, так и в отдельных</w:t>
      </w:r>
      <w:r>
        <w:rPr>
          <w:spacing w:val="1"/>
        </w:rPr>
        <w:t> </w:t>
      </w:r>
      <w:r>
        <w:rPr/>
        <w:t>субрегионах, странах и их районах. Задачи программы: усвоение системы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целостном,</w:t>
      </w:r>
      <w:r>
        <w:rPr>
          <w:spacing w:val="1"/>
        </w:rPr>
        <w:t> </w:t>
      </w:r>
      <w:r>
        <w:rPr/>
        <w:t>многообразном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динамично</w:t>
      </w:r>
      <w:r>
        <w:rPr>
          <w:spacing w:val="1"/>
        </w:rPr>
        <w:t> </w:t>
      </w:r>
      <w:r>
        <w:rPr/>
        <w:t>изменяющемся мире, взаимосвязи природы, населения и хозяйства на всех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уровнях,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аспектах</w:t>
      </w:r>
      <w:r>
        <w:rPr>
          <w:spacing w:val="1"/>
        </w:rPr>
        <w:t> </w:t>
      </w:r>
      <w:r>
        <w:rPr/>
        <w:t>глобальных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путях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решения,</w:t>
      </w:r>
      <w:r>
        <w:rPr>
          <w:spacing w:val="1"/>
        </w:rPr>
        <w:t> </w:t>
      </w:r>
      <w:r>
        <w:rPr/>
        <w:t>методах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-67"/>
        </w:rPr>
        <w:t> </w:t>
      </w:r>
      <w:r>
        <w:rPr/>
        <w:t>пространства, разнообразии его объектов и процессов; овладеть умениями</w:t>
      </w:r>
      <w:r>
        <w:rPr>
          <w:spacing w:val="1"/>
        </w:rPr>
        <w:t> </w:t>
      </w:r>
      <w:r>
        <w:rPr/>
        <w:t>сочетать глобальный, региональный и локальный подходы для описания и</w:t>
      </w:r>
      <w:r>
        <w:rPr>
          <w:spacing w:val="1"/>
        </w:rPr>
        <w:t> </w:t>
      </w:r>
      <w:r>
        <w:rPr/>
        <w:t>анализа природных, социально-экономических, геоэкологических</w:t>
      </w:r>
      <w:r>
        <w:rPr>
          <w:spacing w:val="70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явлений;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познавательных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интеллектуальных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способностей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ознакомления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важнейшими</w:t>
      </w:r>
      <w:r>
        <w:rPr>
          <w:spacing w:val="1"/>
        </w:rPr>
        <w:t> </w:t>
      </w:r>
      <w:r>
        <w:rPr/>
        <w:t>географическими</w:t>
      </w:r>
      <w:r>
        <w:rPr>
          <w:spacing w:val="1"/>
        </w:rPr>
        <w:t> </w:t>
      </w:r>
      <w:r>
        <w:rPr/>
        <w:t>особенностями</w:t>
      </w:r>
      <w:r>
        <w:rPr>
          <w:spacing w:val="1"/>
        </w:rPr>
        <w:t> </w:t>
      </w:r>
      <w:r>
        <w:rPr/>
        <w:t>проблемами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регионов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крупнейших</w:t>
      </w:r>
      <w:r>
        <w:rPr>
          <w:spacing w:val="1"/>
        </w:rPr>
        <w:t> </w:t>
      </w:r>
      <w:r>
        <w:rPr/>
        <w:t>стран;</w:t>
      </w:r>
      <w:r>
        <w:rPr>
          <w:spacing w:val="1"/>
        </w:rPr>
        <w:t> </w:t>
      </w:r>
      <w:r>
        <w:rPr/>
        <w:t>воспитание</w:t>
      </w:r>
      <w:r>
        <w:rPr>
          <w:spacing w:val="1"/>
        </w:rPr>
        <w:t> </w:t>
      </w:r>
      <w:r>
        <w:rPr/>
        <w:t>патриотизма,</w:t>
      </w:r>
      <w:r>
        <w:rPr>
          <w:spacing w:val="1"/>
        </w:rPr>
        <w:t> </w:t>
      </w:r>
      <w:r>
        <w:rPr/>
        <w:t>толерантности,</w:t>
      </w:r>
      <w:r>
        <w:rPr>
          <w:spacing w:val="1"/>
        </w:rPr>
        <w:t> </w:t>
      </w:r>
      <w:r>
        <w:rPr/>
        <w:t>уважения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другим народам и культурам, бережного отношения к окружающей среде;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разнообразных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методов,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нахождение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карты,</w:t>
      </w:r>
      <w:r>
        <w:rPr>
          <w:spacing w:val="1"/>
        </w:rPr>
        <w:t> </w:t>
      </w:r>
      <w:r>
        <w:rPr/>
        <w:t>статистические</w:t>
      </w:r>
      <w:r>
        <w:rPr>
          <w:spacing w:val="7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геоинформационные системы и ресурсы Интернета, для правильной оценки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социально-экономических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международной</w:t>
      </w:r>
      <w:r>
        <w:rPr>
          <w:spacing w:val="1"/>
        </w:rPr>
        <w:t> </w:t>
      </w:r>
      <w:r>
        <w:rPr/>
        <w:t>жизни;</w:t>
      </w:r>
      <w:r>
        <w:rPr>
          <w:spacing w:val="1"/>
        </w:rPr>
        <w:t> </w:t>
      </w:r>
      <w:r>
        <w:rPr/>
        <w:t>геополитической и геоэкономичекой ситуации в России, других странах и</w:t>
      </w:r>
      <w:r>
        <w:rPr>
          <w:spacing w:val="1"/>
        </w:rPr>
        <w:t> </w:t>
      </w:r>
      <w:r>
        <w:rPr/>
        <w:t>регионах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тенденций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возможного</w:t>
      </w:r>
      <w:r>
        <w:rPr>
          <w:spacing w:val="1"/>
        </w:rPr>
        <w:t> </w:t>
      </w:r>
      <w:r>
        <w:rPr/>
        <w:t>развития;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специфики</w:t>
      </w:r>
      <w:r>
        <w:rPr>
          <w:spacing w:val="1"/>
        </w:rPr>
        <w:t> </w:t>
      </w:r>
      <w:r>
        <w:rPr/>
        <w:t>крупных</w:t>
      </w:r>
      <w:r>
        <w:rPr>
          <w:spacing w:val="1"/>
        </w:rPr>
        <w:t> </w:t>
      </w:r>
      <w:r>
        <w:rPr/>
        <w:t>регионов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стран</w:t>
      </w:r>
      <w:r>
        <w:rPr>
          <w:spacing w:val="1"/>
        </w:rPr>
        <w:t> </w:t>
      </w:r>
      <w:r>
        <w:rPr/>
        <w:t>мира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стремительного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туризма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отдыха,</w:t>
      </w:r>
      <w:r>
        <w:rPr>
          <w:spacing w:val="1"/>
        </w:rPr>
        <w:t> </w:t>
      </w:r>
      <w:r>
        <w:rPr/>
        <w:t>деловых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4"/>
        </w:rPr>
        <w:t> </w:t>
      </w:r>
      <w:r>
        <w:rPr/>
        <w:t>программ,</w:t>
      </w:r>
      <w:r>
        <w:rPr>
          <w:spacing w:val="-3"/>
        </w:rPr>
        <w:t> </w:t>
      </w:r>
      <w:r>
        <w:rPr/>
        <w:t>телекоммуникации,</w:t>
      </w:r>
      <w:r>
        <w:rPr>
          <w:spacing w:val="-2"/>
        </w:rPr>
        <w:t> </w:t>
      </w:r>
      <w:r>
        <w:rPr/>
        <w:t>простого</w:t>
      </w:r>
      <w:r>
        <w:rPr>
          <w:spacing w:val="-4"/>
        </w:rPr>
        <w:t> </w:t>
      </w:r>
      <w:r>
        <w:rPr/>
        <w:t>общения</w:t>
      </w:r>
    </w:p>
    <w:p>
      <w:pPr>
        <w:pStyle w:val="BodyText"/>
        <w:spacing w:line="259" w:lineRule="auto" w:before="153"/>
        <w:ind w:right="122"/>
      </w:pPr>
      <w:r>
        <w:rPr/>
        <w:t>Общее количество учебного времени на два года обучения составляет 68 часа</w:t>
      </w:r>
      <w:r>
        <w:rPr>
          <w:spacing w:val="-67"/>
        </w:rPr>
        <w:t> </w:t>
      </w:r>
      <w:r>
        <w:rPr/>
        <w:t>(34</w:t>
      </w:r>
      <w:r>
        <w:rPr>
          <w:spacing w:val="-4"/>
        </w:rPr>
        <w:t> </w:t>
      </w:r>
      <w:r>
        <w:rPr/>
        <w:t>часа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год).</w:t>
      </w:r>
      <w:r>
        <w:rPr>
          <w:spacing w:val="-2"/>
        </w:rPr>
        <w:t> </w:t>
      </w:r>
      <w:r>
        <w:rPr/>
        <w:t>Общая</w:t>
      </w:r>
      <w:r>
        <w:rPr>
          <w:spacing w:val="-1"/>
        </w:rPr>
        <w:t> </w:t>
      </w:r>
      <w:r>
        <w:rPr/>
        <w:t>недельная нагрузка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каждом году</w:t>
      </w:r>
      <w:r>
        <w:rPr>
          <w:spacing w:val="-5"/>
        </w:rPr>
        <w:t> </w:t>
      </w:r>
      <w:r>
        <w:rPr/>
        <w:t>обучения</w:t>
      </w:r>
    </w:p>
    <w:p>
      <w:pPr>
        <w:pStyle w:val="BodyText"/>
      </w:pPr>
      <w:r>
        <w:rPr/>
        <w:t>составляет 1 час.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10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2024-10-18T11:25:16Z</dcterms:created>
  <dcterms:modified xsi:type="dcterms:W3CDTF">2024-10-18T11:25:16Z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