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78" w:lineRule="auto" w:before="67"/>
      </w:pPr>
      <w:r>
        <w:rPr/>
        <w:t>Цели и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предмета:</w:t>
      </w:r>
      <w:r>
        <w:rPr>
          <w:spacing w:val="1"/>
        </w:rPr>
        <w:t> </w:t>
      </w:r>
      <w:r>
        <w:rPr/>
        <w:t>Изучение</w:t>
      </w:r>
      <w:r>
        <w:rPr>
          <w:spacing w:val="1"/>
        </w:rPr>
        <w:t> </w:t>
      </w:r>
      <w:r>
        <w:rPr/>
        <w:t>информатики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информационных</w:t>
      </w:r>
      <w:r>
        <w:rPr>
          <w:spacing w:val="-1"/>
        </w:rPr>
        <w:t> </w:t>
      </w:r>
      <w:r>
        <w:rPr/>
        <w:t>технологий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старшей</w:t>
      </w:r>
      <w:r>
        <w:rPr>
          <w:spacing w:val="-3"/>
        </w:rPr>
        <w:t> </w:t>
      </w:r>
      <w:r>
        <w:rPr/>
        <w:t>школе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базовом</w:t>
      </w:r>
      <w:r>
        <w:rPr>
          <w:spacing w:val="-2"/>
        </w:rPr>
        <w:t> </w:t>
      </w:r>
      <w:r>
        <w:rPr/>
        <w:t>уровне</w:t>
      </w:r>
    </w:p>
    <w:p>
      <w:pPr>
        <w:pStyle w:val="BodyText"/>
        <w:spacing w:line="273" w:lineRule="auto"/>
      </w:pPr>
      <w:r>
        <w:rPr/>
        <w:t>направлено на достижение следующих целей: </w:t>
      </w:r>
      <w:r>
        <w:rPr>
          <w:rFonts w:ascii="Symbol" w:hAnsi="Symbol"/>
        </w:rPr>
        <w:t></w:t>
      </w:r>
      <w:r>
        <w:rPr/>
        <w:t> освоение системы базовых</w:t>
      </w:r>
      <w:r>
        <w:rPr>
          <w:spacing w:val="-67"/>
        </w:rPr>
        <w:t> </w:t>
      </w:r>
      <w:r>
        <w:rPr/>
        <w:t>знаний,</w:t>
      </w:r>
      <w:r>
        <w:rPr>
          <w:spacing w:val="-6"/>
        </w:rPr>
        <w:t> </w:t>
      </w:r>
      <w:r>
        <w:rPr/>
        <w:t>отражающих вклад</w:t>
      </w:r>
      <w:r>
        <w:rPr>
          <w:spacing w:val="-5"/>
        </w:rPr>
        <w:t> </w:t>
      </w:r>
      <w:r>
        <w:rPr/>
        <w:t>информатики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формирование</w:t>
      </w:r>
      <w:r>
        <w:rPr>
          <w:spacing w:val="-2"/>
        </w:rPr>
        <w:t> </w:t>
      </w:r>
      <w:r>
        <w:rPr/>
        <w:t>современной</w:t>
      </w:r>
    </w:p>
    <w:p>
      <w:pPr>
        <w:pStyle w:val="BodyText"/>
        <w:spacing w:line="276" w:lineRule="auto" w:before="3"/>
        <w:ind w:right="412"/>
      </w:pPr>
      <w:r>
        <w:rPr/>
        <w:t>научной картины мира, роль информационных процессов в обществе,</w:t>
      </w:r>
      <w:r>
        <w:rPr>
          <w:spacing w:val="1"/>
        </w:rPr>
        <w:t> </w:t>
      </w:r>
      <w:r>
        <w:rPr/>
        <w:t>биологических и технических системах; </w:t>
      </w:r>
      <w:r>
        <w:rPr>
          <w:rFonts w:ascii="Symbol" w:hAnsi="Symbol"/>
        </w:rPr>
        <w:t></w:t>
      </w:r>
      <w:r>
        <w:rPr/>
        <w:t> овладение умениями применять,</w:t>
      </w:r>
      <w:r>
        <w:rPr>
          <w:spacing w:val="-67"/>
        </w:rPr>
        <w:t> </w:t>
      </w:r>
      <w:r>
        <w:rPr/>
        <w:t>анализировать,</w:t>
      </w:r>
      <w:r>
        <w:rPr>
          <w:spacing w:val="-3"/>
        </w:rPr>
        <w:t> </w:t>
      </w:r>
      <w:r>
        <w:rPr/>
        <w:t>преобразовывать</w:t>
      </w:r>
      <w:r>
        <w:rPr>
          <w:spacing w:val="-3"/>
        </w:rPr>
        <w:t> </w:t>
      </w:r>
      <w:r>
        <w:rPr/>
        <w:t>информационные</w:t>
      </w:r>
      <w:r>
        <w:rPr>
          <w:spacing w:val="-2"/>
        </w:rPr>
        <w:t> </w:t>
      </w:r>
      <w:r>
        <w:rPr/>
        <w:t>модели</w:t>
      </w:r>
      <w:r>
        <w:rPr>
          <w:spacing w:val="-4"/>
        </w:rPr>
        <w:t> </w:t>
      </w:r>
      <w:r>
        <w:rPr/>
        <w:t>реальных</w:t>
      </w:r>
    </w:p>
    <w:p>
      <w:pPr>
        <w:pStyle w:val="BodyText"/>
        <w:ind w:right="0"/>
      </w:pPr>
      <w:r>
        <w:rPr/>
        <w:t>объектов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процессов,</w:t>
      </w:r>
      <w:r>
        <w:rPr>
          <w:spacing w:val="-4"/>
        </w:rPr>
        <w:t> </w:t>
      </w:r>
      <w:r>
        <w:rPr/>
        <w:t>используя</w:t>
      </w:r>
      <w:r>
        <w:rPr>
          <w:spacing w:val="-2"/>
        </w:rPr>
        <w:t> </w:t>
      </w:r>
      <w:r>
        <w:rPr/>
        <w:t>при</w:t>
      </w:r>
      <w:r>
        <w:rPr>
          <w:spacing w:val="-3"/>
        </w:rPr>
        <w:t> </w:t>
      </w:r>
      <w:r>
        <w:rPr/>
        <w:t>этом</w:t>
      </w:r>
      <w:r>
        <w:rPr>
          <w:spacing w:val="-3"/>
        </w:rPr>
        <w:t> </w:t>
      </w:r>
      <w:r>
        <w:rPr/>
        <w:t>информационные</w:t>
      </w:r>
      <w:r>
        <w:rPr>
          <w:spacing w:val="-2"/>
        </w:rPr>
        <w:t> </w:t>
      </w:r>
      <w:r>
        <w:rPr/>
        <w:t>и</w:t>
      </w:r>
    </w:p>
    <w:p>
      <w:pPr>
        <w:pStyle w:val="BodyText"/>
        <w:spacing w:line="276" w:lineRule="auto" w:before="47"/>
        <w:ind w:right="665"/>
      </w:pPr>
      <w:r>
        <w:rPr/>
        <w:t>коммуникационные технологии (ИКТ), в том числе при изучении других</w:t>
      </w:r>
      <w:r>
        <w:rPr>
          <w:spacing w:val="-67"/>
        </w:rPr>
        <w:t> </w:t>
      </w:r>
      <w:r>
        <w:rPr/>
        <w:t>школьных дисциплин;</w:t>
      </w:r>
      <w:r>
        <w:rPr>
          <w:spacing w:val="2"/>
        </w:rPr>
        <w:t> </w:t>
      </w:r>
      <w:r>
        <w:rPr>
          <w:rFonts w:ascii="Symbol" w:hAnsi="Symbol"/>
        </w:rPr>
        <w:t></w:t>
      </w:r>
      <w:r>
        <w:rPr>
          <w:spacing w:val="-2"/>
        </w:rPr>
        <w:t> </w:t>
      </w:r>
      <w:r>
        <w:rPr/>
        <w:t>развитие</w:t>
      </w:r>
      <w:r>
        <w:rPr>
          <w:spacing w:val="-4"/>
        </w:rPr>
        <w:t> </w:t>
      </w:r>
      <w:r>
        <w:rPr/>
        <w:t>познавательных</w:t>
      </w:r>
      <w:r>
        <w:rPr>
          <w:spacing w:val="1"/>
        </w:rPr>
        <w:t> </w:t>
      </w:r>
      <w:r>
        <w:rPr/>
        <w:t>интересов,</w:t>
      </w:r>
    </w:p>
    <w:p>
      <w:pPr>
        <w:pStyle w:val="BodyText"/>
        <w:spacing w:line="276" w:lineRule="auto" w:before="1"/>
      </w:pPr>
      <w:r>
        <w:rPr/>
        <w:t>интеллектуальных и творческих способностей путем освоения и</w:t>
      </w:r>
      <w:r>
        <w:rPr>
          <w:spacing w:val="1"/>
        </w:rPr>
        <w:t> </w:t>
      </w:r>
      <w:r>
        <w:rPr/>
        <w:t>использования</w:t>
      </w:r>
      <w:r>
        <w:rPr>
          <w:spacing w:val="-2"/>
        </w:rPr>
        <w:t> </w:t>
      </w:r>
      <w:r>
        <w:rPr/>
        <w:t>методов</w:t>
      </w:r>
      <w:r>
        <w:rPr>
          <w:spacing w:val="-6"/>
        </w:rPr>
        <w:t> </w:t>
      </w:r>
      <w:r>
        <w:rPr/>
        <w:t>информатики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средств</w:t>
      </w:r>
      <w:r>
        <w:rPr>
          <w:spacing w:val="-4"/>
        </w:rPr>
        <w:t> </w:t>
      </w:r>
      <w:r>
        <w:rPr/>
        <w:t>ИКТ</w:t>
      </w:r>
      <w:r>
        <w:rPr>
          <w:spacing w:val="-3"/>
        </w:rPr>
        <w:t> </w:t>
      </w:r>
      <w:r>
        <w:rPr/>
        <w:t>при</w:t>
      </w:r>
      <w:r>
        <w:rPr>
          <w:spacing w:val="-1"/>
        </w:rPr>
        <w:t> </w:t>
      </w:r>
      <w:r>
        <w:rPr/>
        <w:t>изучении</w:t>
      </w:r>
    </w:p>
    <w:p>
      <w:pPr>
        <w:pStyle w:val="BodyText"/>
        <w:spacing w:line="276" w:lineRule="auto" w:before="1"/>
        <w:ind w:right="325"/>
      </w:pPr>
      <w:r>
        <w:rPr/>
        <w:t>различных учебных предметов; </w:t>
      </w:r>
      <w:r>
        <w:rPr>
          <w:rFonts w:ascii="Symbol" w:hAnsi="Symbol"/>
        </w:rPr>
        <w:t></w:t>
      </w:r>
      <w:r>
        <w:rPr/>
        <w:t> воспитание ответственного отношения к</w:t>
      </w:r>
      <w:r>
        <w:rPr>
          <w:spacing w:val="1"/>
        </w:rPr>
        <w:t> </w:t>
      </w:r>
      <w:r>
        <w:rPr/>
        <w:t>соблюдению этических и правовых норм информационной деятельности; </w:t>
      </w:r>
      <w:r>
        <w:rPr>
          <w:rFonts w:ascii="Symbol" w:hAnsi="Symbol"/>
        </w:rPr>
        <w:t></w:t>
      </w:r>
      <w:r>
        <w:rPr>
          <w:spacing w:val="-67"/>
        </w:rPr>
        <w:t> </w:t>
      </w:r>
      <w:r>
        <w:rPr/>
        <w:t>приобретение опыта использования информационных технологий в</w:t>
      </w:r>
      <w:r>
        <w:rPr>
          <w:spacing w:val="1"/>
        </w:rPr>
        <w:t> </w:t>
      </w:r>
      <w:r>
        <w:rPr/>
        <w:t>индивидуальной и коллективной учебной и познавательной, в том числе</w:t>
      </w:r>
      <w:r>
        <w:rPr>
          <w:spacing w:val="1"/>
        </w:rPr>
        <w:t> </w:t>
      </w:r>
      <w:r>
        <w:rPr/>
        <w:t>проектной деятельности. Основная задача базового уровня старшей школы</w:t>
      </w:r>
      <w:r>
        <w:rPr>
          <w:spacing w:val="1"/>
        </w:rPr>
        <w:t> </w:t>
      </w:r>
      <w:r>
        <w:rPr/>
        <w:t>состоит в изучении общих закономерностей функционирования, создания и</w:t>
      </w:r>
      <w:r>
        <w:rPr>
          <w:spacing w:val="-68"/>
        </w:rPr>
        <w:t> </w:t>
      </w:r>
      <w:r>
        <w:rPr/>
        <w:t>применения</w:t>
      </w:r>
      <w:r>
        <w:rPr>
          <w:spacing w:val="-4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систем,</w:t>
      </w:r>
      <w:r>
        <w:rPr>
          <w:spacing w:val="-2"/>
        </w:rPr>
        <w:t> </w:t>
      </w:r>
      <w:r>
        <w:rPr/>
        <w:t>преимущественно</w:t>
      </w:r>
    </w:p>
    <w:p>
      <w:pPr>
        <w:pStyle w:val="BodyText"/>
        <w:spacing w:line="278" w:lineRule="auto"/>
        <w:ind w:right="776"/>
      </w:pPr>
      <w:r>
        <w:rPr/>
        <w:t>автоматизированных. С точки зрения содержания это позволяет развить</w:t>
      </w:r>
      <w:r>
        <w:rPr>
          <w:spacing w:val="-67"/>
        </w:rPr>
        <w:t> </w:t>
      </w:r>
      <w:r>
        <w:rPr/>
        <w:t>основы</w:t>
      </w:r>
      <w:r>
        <w:rPr>
          <w:spacing w:val="-1"/>
        </w:rPr>
        <w:t> </w:t>
      </w:r>
      <w:r>
        <w:rPr/>
        <w:t>системного</w:t>
      </w:r>
      <w:r>
        <w:rPr>
          <w:spacing w:val="-4"/>
        </w:rPr>
        <w:t> </w:t>
      </w:r>
      <w:r>
        <w:rPr/>
        <w:t>видения мира,</w:t>
      </w:r>
      <w:r>
        <w:rPr>
          <w:spacing w:val="-5"/>
        </w:rPr>
        <w:t> </w:t>
      </w:r>
      <w:r>
        <w:rPr/>
        <w:t>расширить</w:t>
      </w:r>
      <w:r>
        <w:rPr>
          <w:spacing w:val="-1"/>
        </w:rPr>
        <w:t> </w:t>
      </w:r>
      <w:r>
        <w:rPr/>
        <w:t>возможности</w:t>
      </w:r>
    </w:p>
    <w:p>
      <w:pPr>
        <w:pStyle w:val="BodyText"/>
        <w:spacing w:line="317" w:lineRule="exact"/>
        <w:ind w:right="0"/>
      </w:pPr>
      <w:r>
        <w:rPr/>
        <w:t>информационного</w:t>
      </w:r>
      <w:r>
        <w:rPr>
          <w:spacing w:val="-3"/>
        </w:rPr>
        <w:t> </w:t>
      </w:r>
      <w:r>
        <w:rPr/>
        <w:t>моделирования,</w:t>
      </w:r>
      <w:r>
        <w:rPr>
          <w:spacing w:val="-4"/>
        </w:rPr>
        <w:t> </w:t>
      </w:r>
      <w:r>
        <w:rPr/>
        <w:t>обеспечив</w:t>
      </w:r>
      <w:r>
        <w:rPr>
          <w:spacing w:val="-5"/>
        </w:rPr>
        <w:t> </w:t>
      </w:r>
      <w:r>
        <w:rPr/>
        <w:t>тем</w:t>
      </w:r>
      <w:r>
        <w:rPr>
          <w:spacing w:val="-5"/>
        </w:rPr>
        <w:t> </w:t>
      </w:r>
      <w:r>
        <w:rPr/>
        <w:t>самым</w:t>
      </w:r>
      <w:r>
        <w:rPr>
          <w:spacing w:val="-3"/>
        </w:rPr>
        <w:t> </w:t>
      </w:r>
      <w:r>
        <w:rPr/>
        <w:t>значительное</w:t>
      </w:r>
    </w:p>
    <w:p>
      <w:pPr>
        <w:pStyle w:val="BodyText"/>
        <w:spacing w:line="276" w:lineRule="auto" w:before="46"/>
        <w:ind w:right="498"/>
      </w:pPr>
      <w:r>
        <w:rPr/>
        <w:t>расширение и углубление межпредметных связей информатики с другими</w:t>
      </w:r>
      <w:r>
        <w:rPr>
          <w:spacing w:val="-67"/>
        </w:rPr>
        <w:t> </w:t>
      </w:r>
      <w:r>
        <w:rPr/>
        <w:t>дисциплинами.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точки зрения</w:t>
      </w:r>
      <w:r>
        <w:rPr>
          <w:spacing w:val="-4"/>
        </w:rPr>
        <w:t> </w:t>
      </w:r>
      <w:r>
        <w:rPr/>
        <w:t>деятельности,</w:t>
      </w:r>
      <w:r>
        <w:rPr>
          <w:spacing w:val="-1"/>
        </w:rPr>
        <w:t> </w:t>
      </w:r>
      <w:r>
        <w:rPr/>
        <w:t>это дает</w:t>
      </w:r>
      <w:r>
        <w:rPr>
          <w:spacing w:val="-2"/>
        </w:rPr>
        <w:t> </w:t>
      </w:r>
      <w:r>
        <w:rPr/>
        <w:t>возможность</w:t>
      </w:r>
    </w:p>
    <w:p>
      <w:pPr>
        <w:spacing w:line="276" w:lineRule="auto" w:before="1"/>
        <w:ind w:left="102" w:right="102" w:firstLine="0"/>
        <w:jc w:val="left"/>
        <w:rPr>
          <w:sz w:val="24"/>
        </w:rPr>
      </w:pPr>
      <w:r>
        <w:rPr>
          <w:sz w:val="28"/>
        </w:rPr>
        <w:t>сформировать методологию использования основных автоматизированных</w:t>
      </w:r>
      <w:r>
        <w:rPr>
          <w:spacing w:val="1"/>
          <w:sz w:val="28"/>
        </w:rPr>
        <w:t> </w:t>
      </w:r>
      <w:r>
        <w:rPr>
          <w:sz w:val="28"/>
        </w:rPr>
        <w:t>информационных систем в решении конкретных задач, связанных с анализом</w:t>
      </w:r>
      <w:r>
        <w:rPr>
          <w:spacing w:val="-67"/>
          <w:sz w:val="28"/>
        </w:rPr>
        <w:t> </w:t>
      </w:r>
      <w:r>
        <w:rPr>
          <w:sz w:val="28"/>
        </w:rPr>
        <w:t>и представлением </w:t>
      </w:r>
      <w:r>
        <w:rPr>
          <w:sz w:val="24"/>
        </w:rPr>
        <w:t>основных информационных процессов. 10 класс – 34 часа, 11 класс –</w:t>
      </w:r>
      <w:r>
        <w:rPr>
          <w:spacing w:val="-57"/>
          <w:sz w:val="24"/>
        </w:rPr>
        <w:t> </w:t>
      </w:r>
      <w:r>
        <w:rPr>
          <w:sz w:val="24"/>
        </w:rPr>
        <w:t>34</w:t>
      </w:r>
      <w:r>
        <w:rPr>
          <w:spacing w:val="-1"/>
          <w:sz w:val="24"/>
        </w:rPr>
        <w:t> </w:t>
      </w:r>
      <w:r>
        <w:rPr>
          <w:sz w:val="24"/>
        </w:rPr>
        <w:t>часа</w:t>
      </w:r>
    </w:p>
    <w:sectPr>
      <w:type w:val="continuous"/>
      <w:pgSz w:w="11910" w:h="16840"/>
      <w:pgMar w:top="1040" w:bottom="280" w:left="160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 w:right="42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2024-10-18T11:41:27Z</dcterms:created>
  <dcterms:modified xsi:type="dcterms:W3CDTF">2024-10-18T11:41:27Z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</Properties>
</file>