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1A4" w:rsidRDefault="004811A4" w:rsidP="004811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4.10. 2024г. </w:t>
      </w:r>
      <w:r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 w:rsidR="007D7AEB">
        <w:rPr>
          <w:rFonts w:ascii="Times New Roman" w:hAnsi="Times New Roman" w:cs="Times New Roman"/>
          <w:b/>
          <w:sz w:val="24"/>
          <w:szCs w:val="24"/>
        </w:rPr>
        <w:t>У Зареченская СОШ №2 учащиеся 10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класса изучали свойства одноатомных спиртов. Р</w:t>
      </w:r>
      <w:r>
        <w:rPr>
          <w:rFonts w:ascii="Times New Roman" w:hAnsi="Times New Roman" w:cs="Times New Roman"/>
          <w:sz w:val="24"/>
          <w:szCs w:val="24"/>
        </w:rPr>
        <w:t xml:space="preserve">ебята провели опыты по измерению рН кислот и оснований и устанавливали, для каких веществ какие значения рН характерны. При помощи датчика </w:t>
      </w:r>
      <w:proofErr w:type="gramStart"/>
      <w:r>
        <w:rPr>
          <w:rFonts w:ascii="Times New Roman" w:hAnsi="Times New Roman" w:cs="Times New Roman"/>
          <w:sz w:val="24"/>
          <w:szCs w:val="24"/>
        </w:rPr>
        <w:t>рН  провели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ряд опытов по определению среды растворов используя хлорид натрия, гидроксид кальция, гидроксид натрия (каустическая сода), соляную кислоту, азотную кислоту и уксусную кислоту. Результаты оформили в виде таблицы и построили график.</w:t>
      </w:r>
    </w:p>
    <w:p w:rsidR="004811A4" w:rsidRPr="007D7AEB" w:rsidRDefault="007D7AEB" w:rsidP="007D7AEB">
      <w:pPr>
        <w:jc w:val="center"/>
        <w:rPr>
          <w:rFonts w:ascii="Times New Roman" w:hAnsi="Times New Roman" w:cs="Times New Roman"/>
          <w:sz w:val="24"/>
          <w:szCs w:val="24"/>
        </w:rPr>
      </w:pPr>
      <w:r w:rsidRPr="007D7A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1316" cy="3105779"/>
            <wp:effectExtent l="0" t="495300" r="0" b="476250"/>
            <wp:docPr id="3" name="Рисунок 3" descr="C:\Users\cat_l\Downloads\IMG_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t_l\Downloads\IMG_73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6855" cy="310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A4" w:rsidRDefault="004811A4" w:rsidP="004811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11.10.24г. </w:t>
      </w:r>
      <w:r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 w:rsidR="007D7AEB">
        <w:rPr>
          <w:rFonts w:ascii="Times New Roman" w:hAnsi="Times New Roman" w:cs="Times New Roman"/>
          <w:b/>
          <w:sz w:val="24"/>
          <w:szCs w:val="24"/>
        </w:rPr>
        <w:t>У Зареченская СОШ №2 учащиеся 9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класса изучали </w:t>
      </w:r>
      <w:r>
        <w:rPr>
          <w:rFonts w:ascii="Times New Roman" w:hAnsi="Times New Roman" w:cs="Times New Roman"/>
          <w:b/>
          <w:sz w:val="24"/>
          <w:szCs w:val="24"/>
        </w:rPr>
        <w:t>зависимость электропроводности от концентрации электролита.</w:t>
      </w:r>
    </w:p>
    <w:p w:rsidR="004811A4" w:rsidRDefault="004811A4" w:rsidP="004811A4">
      <w:pPr>
        <w:rPr>
          <w:rFonts w:ascii="Times New Roman" w:hAnsi="Times New Roman" w:cs="Times New Roman"/>
          <w:sz w:val="24"/>
          <w:szCs w:val="24"/>
        </w:rPr>
      </w:pPr>
      <w:r w:rsidRPr="003908DF">
        <w:rPr>
          <w:rFonts w:ascii="Times New Roman" w:hAnsi="Times New Roman" w:cs="Times New Roman"/>
          <w:sz w:val="24"/>
          <w:szCs w:val="24"/>
        </w:rPr>
        <w:t>Перед учащимися была поставлена задача.</w:t>
      </w:r>
      <w:r>
        <w:rPr>
          <w:rFonts w:ascii="Times New Roman" w:hAnsi="Times New Roman" w:cs="Times New Roman"/>
          <w:sz w:val="24"/>
          <w:szCs w:val="24"/>
        </w:rPr>
        <w:t xml:space="preserve"> Получить зависимость электропроводности раствора хлорида натрия от концентрации. По электропроводности раствора пробы определить концентрацию хлорида натрия в ней.</w:t>
      </w:r>
    </w:p>
    <w:p w:rsidR="004811A4" w:rsidRDefault="004811A4" w:rsidP="007D7AE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концентрацией от 0 до 1г</w:t>
      </w:r>
      <w:r w:rsidRPr="003908DF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л. Для этого учащиеся добавляли концентрированный раствор (10г</w:t>
      </w:r>
      <w:r w:rsidRPr="00A5019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л) в дистиллированную воду. Шприц на 10мл заполняли раствором хлорида натрия 10г</w:t>
      </w:r>
      <w:r w:rsidRPr="00A5019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л. В стакан на 100 мл мерным цилиндром наливали 100мл воды. В лапке закрепляли датчик электропроводности и погружали в раствор. Присоединяли датчик к компьютеру и фиксировали значения. Для расчетов нужна исходная концентрация хлорида натрия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vertAlign w:val="subscript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исходный объем воды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и объем раствора хлорида натрия, добавленный к каждой точке.</w:t>
      </w:r>
    </w:p>
    <w:p w:rsidR="004811A4" w:rsidRDefault="004811A4" w:rsidP="004811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С= С</w:t>
      </w:r>
      <w:r>
        <w:rPr>
          <w:rFonts w:ascii="Times New Roman" w:hAnsi="Times New Roman" w:cs="Times New Roman"/>
          <w:sz w:val="24"/>
          <w:szCs w:val="24"/>
          <w:vertAlign w:val="subscript"/>
        </w:rPr>
        <w:t>о</w:t>
      </w:r>
      <w:r w:rsidRPr="003B6355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B6355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B6355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. Далее концентрацию вещества в пробе можно будет определить из </w:t>
      </w:r>
    </w:p>
    <w:p w:rsidR="004811A4" w:rsidRDefault="004811A4" w:rsidP="004811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градуированного графика.</w:t>
      </w:r>
    </w:p>
    <w:p w:rsidR="007D7AEB" w:rsidRDefault="007D7AEB" w:rsidP="007D7AEB">
      <w:pPr>
        <w:jc w:val="center"/>
        <w:rPr>
          <w:rFonts w:ascii="Times New Roman" w:hAnsi="Times New Roman" w:cs="Times New Roman"/>
          <w:sz w:val="24"/>
          <w:szCs w:val="24"/>
        </w:rPr>
      </w:pPr>
      <w:r w:rsidRPr="007D7AE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05E427" wp14:editId="750E9A4F">
            <wp:extent cx="3691540" cy="3785870"/>
            <wp:effectExtent l="38100" t="0" r="23495" b="0"/>
            <wp:docPr id="4" name="Рисунок 4" descr="C:\Users\cat_l\Downloads\IMG_736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_l\Downloads\IMG_736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5446" cy="378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EB" w:rsidRDefault="007D7AEB" w:rsidP="004811A4">
      <w:pPr>
        <w:rPr>
          <w:noProof/>
        </w:rPr>
      </w:pPr>
    </w:p>
    <w:p w:rsidR="004811A4" w:rsidRDefault="00464A1A" w:rsidP="004811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18.10.2024г Учащиеся 10</w:t>
      </w:r>
      <w:r w:rsidR="004811A4" w:rsidRPr="004811A4">
        <w:rPr>
          <w:rFonts w:ascii="Times New Roman" w:hAnsi="Times New Roman" w:cs="Times New Roman"/>
          <w:b/>
          <w:sz w:val="24"/>
          <w:szCs w:val="24"/>
        </w:rPr>
        <w:t xml:space="preserve"> класса рассчитывали степень и константу диссоциации электролитов.</w:t>
      </w:r>
    </w:p>
    <w:p w:rsidR="000C0E92" w:rsidRDefault="007D7AEB" w:rsidP="000C0E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9" o:spid="_x0000_s1026" type="#_x0000_t32" style="position:absolute;margin-left:72.45pt;margin-top:89pt;width:11.5pt;height: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8" o:spid="_x0000_s1031" type="#_x0000_t32" style="position:absolute;margin-left:69.45pt;margin-top:84pt;width:14.5pt;height: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">
            <v:stroke endarrow="block"/>
          </v:shape>
        </w:pict>
      </w:r>
      <w:r w:rsidR="000C0E92">
        <w:rPr>
          <w:rFonts w:ascii="Times New Roman" w:hAnsi="Times New Roman" w:cs="Times New Roman"/>
          <w:sz w:val="24"/>
          <w:szCs w:val="24"/>
        </w:rPr>
        <w:t xml:space="preserve">Электропроводность соляной и азотной кислот линейно зависит от концентрации – вся кислота, попавшая в раствор, распадается на ионы. У муравьиной и уксусной кислот зависимость электропроводности медленно загибается низ. Это значит, что каждая новая порция кислоты привносит в раствор  все меньше и меньше ионов. То есть </w:t>
      </w:r>
      <w:proofErr w:type="spellStart"/>
      <w:r w:rsidR="000C0E92">
        <w:rPr>
          <w:rFonts w:ascii="Times New Roman" w:hAnsi="Times New Roman" w:cs="Times New Roman"/>
          <w:sz w:val="24"/>
          <w:szCs w:val="24"/>
        </w:rPr>
        <w:t>диссоциирует</w:t>
      </w:r>
      <w:proofErr w:type="spellEnd"/>
      <w:r w:rsidR="000C0E92">
        <w:rPr>
          <w:rFonts w:ascii="Times New Roman" w:hAnsi="Times New Roman" w:cs="Times New Roman"/>
          <w:sz w:val="24"/>
          <w:szCs w:val="24"/>
        </w:rPr>
        <w:t xml:space="preserve"> все меньшая и меньшая дол кислоты – все большая и большая  ее доля остается в виде молекул:  НА       Н</w:t>
      </w:r>
      <w:r w:rsidR="000C0E9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C0E92">
        <w:rPr>
          <w:rFonts w:ascii="Times New Roman" w:hAnsi="Times New Roman" w:cs="Times New Roman"/>
          <w:sz w:val="24"/>
          <w:szCs w:val="24"/>
        </w:rPr>
        <w:t xml:space="preserve"> + А</w:t>
      </w:r>
      <w:r w:rsidR="000C0E92"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0C0E92" w:rsidRDefault="000C0E92" w:rsidP="000C0E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продиссоциировавшего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электролита называется степенью диссоциации.</w:t>
      </w:r>
    </w:p>
    <w:p w:rsidR="000C0E92" w:rsidRDefault="000C0E92" w:rsidP="000C0E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эксперимента степень диссоциации (альфа) можно рассчитать. Она равна отношению растворенной концентрации ионов Н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при данной концентрации кислоты к той, которая бы возникла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диссоциации кислоты С (Н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Start"/>
      <w:r>
        <w:rPr>
          <w:rFonts w:ascii="Times New Roman" w:hAnsi="Times New Roman" w:cs="Times New Roman"/>
          <w:sz w:val="24"/>
          <w:szCs w:val="24"/>
        </w:rPr>
        <w:t>):  Альфа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FD278E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FD278E">
        <w:rPr>
          <w:rFonts w:ascii="Times New Roman" w:hAnsi="Times New Roman" w:cs="Times New Roman"/>
          <w:sz w:val="24"/>
          <w:szCs w:val="24"/>
        </w:rPr>
        <w:t>]/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D278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D278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FD278E">
        <w:rPr>
          <w:rFonts w:ascii="Times New Roman" w:hAnsi="Times New Roman" w:cs="Times New Roman"/>
          <w:sz w:val="24"/>
          <w:szCs w:val="24"/>
        </w:rPr>
        <w:t xml:space="preserve">)/ </w:t>
      </w:r>
      <w:r>
        <w:rPr>
          <w:rFonts w:ascii="Times New Roman" w:hAnsi="Times New Roman" w:cs="Times New Roman"/>
          <w:sz w:val="24"/>
          <w:szCs w:val="24"/>
        </w:rPr>
        <w:t>Электропроводность кислоты определяется в основном ионами Н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образовавшимися при диссоциации. А это значит, что степень диссоциации слабой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кисоты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можно посчитать как отношение электропроводности ее раствора к электропроводности раствора сильной кислоты той же концентрации. Силу кислоты характеризует – константа диссоциации -  К.</w:t>
      </w:r>
    </w:p>
    <w:p w:rsidR="000C0E92" w:rsidRPr="00D14756" w:rsidRDefault="000C0E92" w:rsidP="000C0E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= </w:t>
      </w:r>
      <w:r w:rsidRPr="00D14756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14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D14756">
        <w:rPr>
          <w:rFonts w:ascii="Times New Roman" w:hAnsi="Times New Roman" w:cs="Times New Roman"/>
          <w:sz w:val="24"/>
          <w:szCs w:val="24"/>
        </w:rPr>
        <w:t>] [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14756">
        <w:rPr>
          <w:rFonts w:ascii="Times New Roman" w:hAnsi="Times New Roman" w:cs="Times New Roman"/>
          <w:sz w:val="24"/>
          <w:szCs w:val="24"/>
        </w:rPr>
        <w:t>]/[</w:t>
      </w:r>
      <w:r>
        <w:rPr>
          <w:rFonts w:ascii="Times New Roman" w:hAnsi="Times New Roman" w:cs="Times New Roman"/>
          <w:sz w:val="24"/>
          <w:szCs w:val="24"/>
          <w:lang w:val="en-US"/>
        </w:rPr>
        <w:t>HA</w:t>
      </w:r>
      <w:r w:rsidRPr="00D14756">
        <w:rPr>
          <w:rFonts w:ascii="Times New Roman" w:hAnsi="Times New Roman" w:cs="Times New Roman"/>
          <w:sz w:val="24"/>
          <w:szCs w:val="24"/>
        </w:rPr>
        <w:t xml:space="preserve">]. </w:t>
      </w:r>
      <w:r>
        <w:rPr>
          <w:rFonts w:ascii="Times New Roman" w:hAnsi="Times New Roman" w:cs="Times New Roman"/>
          <w:sz w:val="24"/>
          <w:szCs w:val="24"/>
        </w:rPr>
        <w:t>Чем больше константа диссоциации, тем сильнее электролит.</w:t>
      </w:r>
    </w:p>
    <w:p w:rsidR="004811A4" w:rsidRDefault="00464A1A" w:rsidP="007D7AEB">
      <w:pPr>
        <w:jc w:val="center"/>
        <w:rPr>
          <w:rFonts w:ascii="Times New Roman" w:hAnsi="Times New Roman" w:cs="Times New Roman"/>
          <w:sz w:val="24"/>
          <w:szCs w:val="24"/>
        </w:rPr>
      </w:pPr>
      <w:r w:rsidRPr="00464A1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07271" cy="3077164"/>
            <wp:effectExtent l="0" t="514350" r="0" b="504236"/>
            <wp:docPr id="6" name="Рисунок 6" descr="C:\Users\20_1\Downloads\IMG_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_1\Downloads\IMG_6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6706" cy="307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11A4" w:rsidRDefault="004811A4" w:rsidP="004811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25.10.2024</w:t>
      </w:r>
      <w:r w:rsidRPr="004811A4">
        <w:rPr>
          <w:rFonts w:ascii="Times New Roman" w:hAnsi="Times New Roman" w:cs="Times New Roman"/>
          <w:b/>
          <w:sz w:val="24"/>
          <w:szCs w:val="24"/>
        </w:rPr>
        <w:t>г.</w:t>
      </w:r>
      <w:r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>
        <w:rPr>
          <w:rFonts w:ascii="Times New Roman" w:hAnsi="Times New Roman" w:cs="Times New Roman"/>
          <w:b/>
          <w:sz w:val="24"/>
          <w:szCs w:val="24"/>
        </w:rPr>
        <w:t>У Зареченская СОШ №2 учащиеся 9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класса </w:t>
      </w:r>
      <w:r>
        <w:rPr>
          <w:rFonts w:ascii="Times New Roman" w:hAnsi="Times New Roman" w:cs="Times New Roman"/>
          <w:b/>
          <w:sz w:val="24"/>
          <w:szCs w:val="24"/>
        </w:rPr>
        <w:t>готовят буферные растворы с определенной концентрацией.</w:t>
      </w:r>
    </w:p>
    <w:p w:rsidR="004811A4" w:rsidRDefault="007D7AEB" w:rsidP="004811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7" o:spid="_x0000_s1030" type="#_x0000_t32" style="position:absolute;margin-left:240.15pt;margin-top:93pt;width:12pt;height: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6" o:spid="_x0000_s1029" type="#_x0000_t32" style="position:absolute;margin-left:243.15pt;margin-top:87.6pt;width:12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">
            <v:stroke endarrow="block"/>
          </v:shape>
        </w:pict>
      </w:r>
      <w:r w:rsidR="004811A4">
        <w:rPr>
          <w:rFonts w:ascii="Times New Roman" w:hAnsi="Times New Roman" w:cs="Times New Roman"/>
          <w:sz w:val="24"/>
          <w:szCs w:val="24"/>
        </w:rPr>
        <w:t xml:space="preserve">Буферный раствор, это раствор, который слабо меняет рН при добавлении </w:t>
      </w:r>
      <w:proofErr w:type="gramStart"/>
      <w:r w:rsidR="004811A4">
        <w:rPr>
          <w:rFonts w:ascii="Times New Roman" w:hAnsi="Times New Roman" w:cs="Times New Roman"/>
          <w:sz w:val="24"/>
          <w:szCs w:val="24"/>
        </w:rPr>
        <w:t>как  сильной</w:t>
      </w:r>
      <w:proofErr w:type="gramEnd"/>
      <w:r w:rsidR="004811A4">
        <w:rPr>
          <w:rFonts w:ascii="Times New Roman" w:hAnsi="Times New Roman" w:cs="Times New Roman"/>
          <w:sz w:val="24"/>
          <w:szCs w:val="24"/>
        </w:rPr>
        <w:t xml:space="preserve"> кислоты, так и сильного основания. Буферные растворы принципиально важны для жизни, ибо не позволяют организмам отравиться </w:t>
      </w:r>
      <w:proofErr w:type="gramStart"/>
      <w:r w:rsidR="004811A4">
        <w:rPr>
          <w:rFonts w:ascii="Times New Roman" w:hAnsi="Times New Roman" w:cs="Times New Roman"/>
          <w:sz w:val="24"/>
          <w:szCs w:val="24"/>
        </w:rPr>
        <w:t>кислотами ,</w:t>
      </w:r>
      <w:proofErr w:type="gramEnd"/>
      <w:r w:rsidR="004811A4">
        <w:rPr>
          <w:rFonts w:ascii="Times New Roman" w:hAnsi="Times New Roman" w:cs="Times New Roman"/>
          <w:sz w:val="24"/>
          <w:szCs w:val="24"/>
        </w:rPr>
        <w:t xml:space="preserve"> образующимися в результате их жизнедеятельности, нейтрализуя их. Буферные растворы состоят из слабой кислоты НА и сопряженного ей слабого основания А</w:t>
      </w:r>
      <w:r w:rsidR="004811A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4811A4">
        <w:rPr>
          <w:rFonts w:ascii="Times New Roman" w:hAnsi="Times New Roman" w:cs="Times New Roman"/>
          <w:sz w:val="24"/>
          <w:szCs w:val="24"/>
        </w:rPr>
        <w:t>. Если в буферный раствор добавлять сильную кислоту, то основание ее нейтрализует: Н</w:t>
      </w:r>
      <w:r w:rsidR="004811A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4811A4">
        <w:rPr>
          <w:rFonts w:ascii="Times New Roman" w:hAnsi="Times New Roman" w:cs="Times New Roman"/>
          <w:sz w:val="24"/>
          <w:szCs w:val="24"/>
        </w:rPr>
        <w:t xml:space="preserve"> + А</w:t>
      </w:r>
      <w:r w:rsidR="004811A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4811A4">
        <w:rPr>
          <w:rFonts w:ascii="Times New Roman" w:hAnsi="Times New Roman" w:cs="Times New Roman"/>
          <w:sz w:val="24"/>
          <w:szCs w:val="24"/>
        </w:rPr>
        <w:t xml:space="preserve">     НА</w:t>
      </w:r>
    </w:p>
    <w:p w:rsidR="004811A4" w:rsidRDefault="007D7AEB" w:rsidP="004811A4">
      <w:pPr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3" o:spid="_x0000_s1028" type="#_x0000_t32" style="position:absolute;margin-left:59.55pt;margin-top:27.4pt;width:23.4pt;height: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2" o:spid="_x0000_s1027" type="#_x0000_t32" style="position:absolute;margin-left:60.15pt;margin-top:21.4pt;width:24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">
            <v:stroke endarrow="block"/>
          </v:shape>
        </w:pict>
      </w:r>
      <w:r w:rsidR="004811A4">
        <w:rPr>
          <w:rFonts w:ascii="Times New Roman" w:hAnsi="Times New Roman" w:cs="Times New Roman"/>
          <w:sz w:val="24"/>
          <w:szCs w:val="24"/>
        </w:rPr>
        <w:t xml:space="preserve">Если добавлять сильное основание, то оно нейтрализуется </w:t>
      </w:r>
      <w:proofErr w:type="gramStart"/>
      <w:r w:rsidR="004811A4">
        <w:rPr>
          <w:rFonts w:ascii="Times New Roman" w:hAnsi="Times New Roman" w:cs="Times New Roman"/>
          <w:sz w:val="24"/>
          <w:szCs w:val="24"/>
        </w:rPr>
        <w:t xml:space="preserve">кислотой:   </w:t>
      </w:r>
      <w:proofErr w:type="gramEnd"/>
      <w:r w:rsidR="004811A4">
        <w:rPr>
          <w:rFonts w:ascii="Times New Roman" w:hAnsi="Times New Roman" w:cs="Times New Roman"/>
          <w:sz w:val="24"/>
          <w:szCs w:val="24"/>
        </w:rPr>
        <w:t xml:space="preserve">                                             НА + ОН</w:t>
      </w:r>
      <w:r w:rsidR="004811A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4811A4">
        <w:rPr>
          <w:rFonts w:ascii="Times New Roman" w:hAnsi="Times New Roman" w:cs="Times New Roman"/>
          <w:sz w:val="24"/>
          <w:szCs w:val="24"/>
        </w:rPr>
        <w:t xml:space="preserve">               Н</w:t>
      </w:r>
      <w:r w:rsidR="004811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811A4">
        <w:rPr>
          <w:rFonts w:ascii="Times New Roman" w:hAnsi="Times New Roman" w:cs="Times New Roman"/>
          <w:sz w:val="24"/>
          <w:szCs w:val="24"/>
        </w:rPr>
        <w:t>О + А</w:t>
      </w:r>
      <w:r w:rsidR="004811A4"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4811A4" w:rsidRDefault="004811A4" w:rsidP="004811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определения константы диссоциации кислоты следует, что рН буферного раствора зависит от соотношения кислоты и основания:</w:t>
      </w:r>
    </w:p>
    <w:p w:rsidR="004811A4" w:rsidRPr="00445A1C" w:rsidRDefault="004811A4" w:rsidP="004811A4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445A1C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5A1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445A1C">
        <w:rPr>
          <w:rFonts w:ascii="Times New Roman" w:hAnsi="Times New Roman" w:cs="Times New Roman"/>
          <w:sz w:val="24"/>
          <w:szCs w:val="24"/>
        </w:rPr>
        <w:t xml:space="preserve">] =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45A1C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  <w:lang w:val="en-US"/>
        </w:rPr>
        <w:t>HA</w:t>
      </w:r>
      <w:r w:rsidRPr="00445A1C">
        <w:rPr>
          <w:rFonts w:ascii="Times New Roman" w:hAnsi="Times New Roman" w:cs="Times New Roman"/>
          <w:sz w:val="24"/>
          <w:szCs w:val="24"/>
        </w:rPr>
        <w:t>] / [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45A1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445A1C">
        <w:rPr>
          <w:rFonts w:ascii="Times New Roman" w:hAnsi="Times New Roman" w:cs="Times New Roman"/>
          <w:sz w:val="24"/>
          <w:szCs w:val="24"/>
        </w:rPr>
        <w:t xml:space="preserve">]   </w:t>
      </w:r>
      <w:r>
        <w:rPr>
          <w:rFonts w:ascii="Times New Roman" w:hAnsi="Times New Roman" w:cs="Times New Roman"/>
          <w:sz w:val="24"/>
          <w:szCs w:val="24"/>
        </w:rPr>
        <w:t>Если молярные концентрации кислоты и основания равны, то: рН =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IgK</w:t>
      </w:r>
      <w:proofErr w:type="spellEnd"/>
    </w:p>
    <w:p w:rsidR="004811A4" w:rsidRPr="001D00FC" w:rsidRDefault="000C0E92" w:rsidP="004811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55306" cy="3785870"/>
            <wp:effectExtent l="0" t="3492" r="8572" b="8573"/>
            <wp:docPr id="10" name="Рисунок 1" descr="D:\МЕТОДИЧЕСКАЯ РАБОТА 24\Точка роста 24\химия\IMG_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ЕСКАЯ РАБОТА 24\Точка роста 24\химия\IMG_6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4053" cy="380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1A4" w:rsidRPr="006B4AE1" w:rsidRDefault="004811A4" w:rsidP="004811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11A4" w:rsidRDefault="004811A4" w:rsidP="004811A4"/>
    <w:p w:rsidR="00BF258B" w:rsidRDefault="00BF258B" w:rsidP="004811A4">
      <w:pPr>
        <w:jc w:val="center"/>
      </w:pPr>
    </w:p>
    <w:sectPr w:rsidR="00BF258B" w:rsidSect="00160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2706A8"/>
    <w:multiLevelType w:val="hybridMultilevel"/>
    <w:tmpl w:val="5C36E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29D6"/>
    <w:rsid w:val="000C0E92"/>
    <w:rsid w:val="00160090"/>
    <w:rsid w:val="00464A1A"/>
    <w:rsid w:val="004811A4"/>
    <w:rsid w:val="007D7AEB"/>
    <w:rsid w:val="009529D6"/>
    <w:rsid w:val="00BF2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7" type="connector" idref="#Прямая со стрелкой 9"/>
        <o:r id="V:Rule8" type="connector" idref="#Прямая со стрелкой 7"/>
        <o:r id="V:Rule9" type="connector" idref="#Прямая со стрелкой 8"/>
        <o:r id="V:Rule10" type="connector" idref="#Прямая со стрелкой 2"/>
        <o:r id="V:Rule11" type="connector" idref="#Прямая со стрелкой 6"/>
        <o:r id="V:Rule12" type="connector" idref="#Прямая со стрелкой 3"/>
      </o:rules>
    </o:shapelayout>
  </w:shapeDefaults>
  <w:decimalSymbol w:val=","/>
  <w:listSeparator w:val=";"/>
  <w15:docId w15:val="{40848AC6-0A3D-431E-87AF-2348626FE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1A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811A4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a4">
    <w:name w:val="Абзац списка Знак"/>
    <w:basedOn w:val="a0"/>
    <w:link w:val="a3"/>
    <w:uiPriority w:val="34"/>
    <w:rsid w:val="004811A4"/>
  </w:style>
  <w:style w:type="paragraph" w:styleId="a5">
    <w:name w:val="Balloon Text"/>
    <w:basedOn w:val="a"/>
    <w:link w:val="a6"/>
    <w:uiPriority w:val="99"/>
    <w:semiHidden/>
    <w:unhideWhenUsed/>
    <w:rsid w:val="00464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4A1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cat_l</dc:creator>
  <cp:keywords/>
  <dc:description/>
  <cp:lastModifiedBy>cat_l</cp:lastModifiedBy>
  <cp:revision>4</cp:revision>
  <dcterms:created xsi:type="dcterms:W3CDTF">2024-10-30T06:44:00Z</dcterms:created>
  <dcterms:modified xsi:type="dcterms:W3CDTF">2024-11-15T03:58:00Z</dcterms:modified>
</cp:coreProperties>
</file>