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Муниципальное автономное общеобразовательное учреждение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Зареченская средняя общеобразовательная школа №2</w:t>
      </w:r>
    </w:p>
    <w:p w14:paraId="07000000">
      <w:pPr>
        <w:rPr>
          <w:sz w:val="28"/>
        </w:rPr>
      </w:pPr>
    </w:p>
    <w:tbl>
      <w:tblPr>
        <w:tblStyle w:val="Style_3"/>
        <w:tblInd w:type="dxa" w:w="-14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5"/>
        <w:gridCol w:w="3115"/>
        <w:gridCol w:w="3404"/>
      </w:tblGrid>
      <w:tr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8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«Принято»</w:t>
            </w:r>
          </w:p>
          <w:p w14:paraId="09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z w:val="24"/>
              </w:rPr>
              <w:t xml:space="preserve"> педагогическом </w:t>
            </w:r>
          </w:p>
          <w:p w14:paraId="0A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совете</w:t>
            </w:r>
            <w:r>
              <w:rPr>
                <w:rFonts w:ascii="Times New Roman" w:hAnsi="Times New Roman"/>
                <w:sz w:val="24"/>
              </w:rPr>
              <w:t xml:space="preserve"> №1</w:t>
            </w:r>
          </w:p>
          <w:p w14:paraId="0B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№1</w:t>
            </w:r>
          </w:p>
          <w:p w14:paraId="0C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«___» ______ 2023 г.</w:t>
            </w:r>
          </w:p>
        </w:tc>
        <w:tc>
          <w:tcPr>
            <w:tcW w:type="dxa" w:w="311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D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«Согласовано»</w:t>
            </w:r>
          </w:p>
          <w:p w14:paraId="0E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>
              <w:rPr>
                <w:rFonts w:ascii="Times New Roman" w:hAnsi="Times New Roman"/>
                <w:sz w:val="24"/>
              </w:rPr>
              <w:t xml:space="preserve">аместитель директора </w:t>
            </w:r>
          </w:p>
          <w:p w14:paraId="0F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ВР</w:t>
            </w:r>
          </w:p>
          <w:p w14:paraId="10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 Н.А. Бондарчук </w:t>
            </w:r>
          </w:p>
          <w:p w14:paraId="11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z w:val="24"/>
              </w:rPr>
              <w:t xml:space="preserve"> «__» _____</w:t>
            </w:r>
            <w:r>
              <w:rPr>
                <w:rFonts w:ascii="Times New Roman" w:hAnsi="Times New Roman"/>
                <w:sz w:val="24"/>
              </w:rPr>
              <w:t>__</w:t>
            </w:r>
            <w:r>
              <w:rPr>
                <w:rFonts w:ascii="Times New Roman" w:hAnsi="Times New Roman"/>
                <w:sz w:val="24"/>
              </w:rPr>
              <w:t>__ 2023г.</w:t>
            </w:r>
          </w:p>
        </w:tc>
        <w:tc>
          <w:tcPr>
            <w:tcW w:type="dxa" w:w="34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2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</w:t>
            </w:r>
          </w:p>
          <w:p w14:paraId="13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 xml:space="preserve">иректор </w:t>
            </w:r>
          </w:p>
          <w:p w14:paraId="14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МАОУ Зареченская СОШ №2</w:t>
            </w:r>
          </w:p>
          <w:p w14:paraId="15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 Н.Б. Осипова</w:t>
            </w:r>
          </w:p>
          <w:p w14:paraId="16000000">
            <w:pPr>
              <w:pStyle w:val="Style_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</w:t>
            </w:r>
            <w:r>
              <w:rPr>
                <w:rFonts w:ascii="Times New Roman" w:hAnsi="Times New Roman"/>
                <w:sz w:val="24"/>
              </w:rPr>
              <w:t>«___» _________2023 г.</w:t>
            </w:r>
          </w:p>
          <w:p w14:paraId="17000000">
            <w:pPr>
              <w:pStyle w:val="Style_2"/>
              <w:rPr>
                <w:rFonts w:ascii="Times New Roman" w:hAnsi="Times New Roman"/>
                <w:sz w:val="24"/>
              </w:rPr>
            </w:pPr>
          </w:p>
        </w:tc>
      </w:tr>
    </w:tbl>
    <w:p w14:paraId="18000000">
      <w:pPr>
        <w:rPr>
          <w:sz w:val="28"/>
        </w:rPr>
      </w:pPr>
    </w:p>
    <w:p w14:paraId="19000000">
      <w:pPr>
        <w:rPr>
          <w:sz w:val="28"/>
        </w:rPr>
      </w:pPr>
    </w:p>
    <w:p w14:paraId="1A000000">
      <w:pPr>
        <w:rPr>
          <w:sz w:val="28"/>
        </w:rPr>
      </w:pPr>
    </w:p>
    <w:p w14:paraId="1B000000">
      <w:pPr>
        <w:rPr>
          <w:sz w:val="28"/>
        </w:rPr>
      </w:pP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rPr>
          <w:sz w:val="28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sz w:val="28"/>
        </w:rPr>
      </w:pPr>
    </w:p>
    <w:p w14:paraId="22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Рабочая программа учебного курса</w:t>
      </w:r>
    </w:p>
    <w:p w14:paraId="23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внеурочной деятельности</w:t>
      </w:r>
    </w:p>
    <w:p w14:paraId="24000000">
      <w:pPr>
        <w:pStyle w:val="Style_2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«Актуальные вопросы биологии»</w:t>
      </w:r>
    </w:p>
    <w:p w14:paraId="25000000">
      <w:pPr>
        <w:pStyle w:val="Style_2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Возраст обучающихся </w:t>
      </w:r>
      <w:r>
        <w:rPr>
          <w:rFonts w:ascii="Times New Roman" w:hAnsi="Times New Roman"/>
          <w:sz w:val="28"/>
          <w:u w:val="single"/>
        </w:rPr>
        <w:t>16-18 лет</w:t>
      </w:r>
    </w:p>
    <w:p w14:paraId="26000000">
      <w:pPr>
        <w:pStyle w:val="Style_2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Срок освоения -1 год (11 класс)</w:t>
      </w:r>
    </w:p>
    <w:p w14:paraId="27000000">
      <w:pPr>
        <w:rPr>
          <w:sz w:val="28"/>
        </w:rPr>
      </w:pPr>
    </w:p>
    <w:p w14:paraId="28000000">
      <w:pPr>
        <w:rPr>
          <w:sz w:val="28"/>
        </w:rPr>
      </w:pPr>
    </w:p>
    <w:p w14:paraId="29000000">
      <w:pPr>
        <w:rPr>
          <w:sz w:val="28"/>
        </w:rPr>
      </w:pPr>
    </w:p>
    <w:p w14:paraId="2A000000">
      <w:pPr>
        <w:rPr>
          <w:sz w:val="28"/>
        </w:rPr>
      </w:pPr>
    </w:p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</w:p>
    <w:p w14:paraId="2E000000">
      <w:pPr>
        <w:pStyle w:val="Style_2"/>
        <w:ind/>
        <w:jc w:val="right"/>
      </w:pPr>
    </w:p>
    <w:p w14:paraId="2F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оставитель программы:</w:t>
      </w:r>
    </w:p>
    <w:p w14:paraId="30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Уварова А.И.,</w:t>
      </w:r>
    </w:p>
    <w:p w14:paraId="31000000">
      <w:pPr>
        <w:pStyle w:val="Style_2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читель биологии </w:t>
      </w:r>
    </w:p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</w:t>
      </w:r>
      <w:r>
        <w:rPr>
          <w:b w:val="1"/>
          <w:sz w:val="28"/>
        </w:rPr>
        <w:t>.Т</w:t>
      </w:r>
      <w:r>
        <w:rPr>
          <w:b w:val="1"/>
          <w:sz w:val="28"/>
        </w:rPr>
        <w:t>оцкое</w:t>
      </w:r>
      <w:r>
        <w:rPr>
          <w:b w:val="1"/>
          <w:sz w:val="28"/>
        </w:rPr>
        <w:t xml:space="preserve"> Второе, </w:t>
      </w:r>
    </w:p>
    <w:p w14:paraId="3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2023</w:t>
      </w:r>
      <w:r>
        <w:rPr>
          <w:b w:val="1"/>
          <w:sz w:val="28"/>
        </w:rPr>
        <w:t>-2024</w:t>
      </w:r>
    </w:p>
    <w:p w14:paraId="3E000000">
      <w:pPr>
        <w:ind w:firstLine="540" w:left="0"/>
        <w:jc w:val="center"/>
        <w:rPr>
          <w:b w:val="1"/>
        </w:rPr>
      </w:pPr>
    </w:p>
    <w:p w14:paraId="3F000000">
      <w:pPr>
        <w:keepNext w:val="1"/>
        <w:keepLines w:val="1"/>
        <w:spacing w:after="152" w:line="280" w:lineRule="exact"/>
        <w:ind w:firstLine="0" w:left="4160"/>
        <w:jc w:val="both"/>
        <w:outlineLvl w:val="0"/>
        <w:rPr>
          <w:b w:val="1"/>
        </w:rPr>
      </w:pPr>
      <w:r>
        <w:rPr>
          <w:b w:val="1"/>
        </w:rPr>
        <w:t>СОДЕРЖАНИЕ</w:t>
      </w:r>
    </w:p>
    <w:p w14:paraId="40000000"/>
    <w:p w14:paraId="41000000">
      <w:pPr>
        <w:widowControl w:val="0"/>
        <w:ind/>
        <w:jc w:val="both"/>
        <w:rPr>
          <w:sz w:val="28"/>
        </w:rPr>
      </w:pPr>
    </w:p>
    <w:p w14:paraId="42000000">
      <w:pPr>
        <w:widowControl w:val="0"/>
        <w:ind/>
        <w:jc w:val="both"/>
        <w:rPr>
          <w:sz w:val="28"/>
        </w:rPr>
      </w:pPr>
      <w:r>
        <w:rPr>
          <w:sz w:val="28"/>
        </w:rPr>
        <w:t>1 Комплекс основных характеристик дополнительной общеобразовательной общеразвивающей программы «Актуальные вопросы биологии» ………….. 3</w:t>
      </w:r>
    </w:p>
    <w:p w14:paraId="43000000">
      <w:pPr>
        <w:widowControl w:val="0"/>
        <w:ind/>
        <w:jc w:val="both"/>
        <w:rPr>
          <w:sz w:val="28"/>
        </w:rPr>
      </w:pPr>
      <w:r>
        <w:rPr>
          <w:sz w:val="28"/>
        </w:rPr>
        <w:t>1.1 Пояснительная записка………………......……………………..…..……….. 3</w:t>
      </w:r>
    </w:p>
    <w:p w14:paraId="44000000">
      <w:pPr>
        <w:widowControl w:val="0"/>
        <w:ind/>
        <w:jc w:val="both"/>
        <w:rPr>
          <w:sz w:val="28"/>
        </w:rPr>
      </w:pPr>
      <w:r>
        <w:rPr>
          <w:sz w:val="28"/>
        </w:rPr>
        <w:t>1.2 Содержание программы …..……………..........……………………..……… 7</w:t>
      </w:r>
    </w:p>
    <w:p w14:paraId="45000000">
      <w:pPr>
        <w:widowControl w:val="0"/>
        <w:ind/>
        <w:jc w:val="both"/>
        <w:rPr>
          <w:sz w:val="28"/>
        </w:rPr>
      </w:pPr>
      <w:r>
        <w:rPr>
          <w:sz w:val="28"/>
        </w:rPr>
        <w:t>1.3 Содержание учебного плана………………............…………………..…….. 7</w:t>
      </w:r>
    </w:p>
    <w:p w14:paraId="46000000">
      <w:pPr>
        <w:widowControl w:val="0"/>
        <w:ind/>
        <w:jc w:val="both"/>
        <w:rPr>
          <w:sz w:val="28"/>
        </w:rPr>
      </w:pPr>
      <w:r>
        <w:rPr>
          <w:sz w:val="28"/>
        </w:rPr>
        <w:t>2 Организационно-педагогические условия реализации программы ….......... 8</w:t>
      </w:r>
    </w:p>
    <w:p w14:paraId="47000000">
      <w:pPr>
        <w:widowControl w:val="0"/>
        <w:ind/>
        <w:jc w:val="both"/>
        <w:rPr>
          <w:sz w:val="28"/>
        </w:rPr>
      </w:pPr>
      <w:r>
        <w:rPr>
          <w:sz w:val="28"/>
        </w:rPr>
        <w:t>2.1 Календарно-учебный график  ……………………………………........…..... 8</w:t>
      </w:r>
    </w:p>
    <w:p w14:paraId="48000000">
      <w:pPr>
        <w:widowControl w:val="0"/>
        <w:ind/>
        <w:jc w:val="both"/>
        <w:rPr>
          <w:sz w:val="28"/>
        </w:rPr>
      </w:pPr>
      <w:r>
        <w:rPr>
          <w:sz w:val="28"/>
        </w:rPr>
        <w:t>3 Условия реализации программы ………………………………..…...……… 13</w:t>
      </w:r>
    </w:p>
    <w:p w14:paraId="49000000">
      <w:pPr>
        <w:widowControl w:val="0"/>
        <w:ind/>
        <w:jc w:val="both"/>
        <w:rPr>
          <w:sz w:val="28"/>
        </w:rPr>
      </w:pPr>
      <w:r>
        <w:rPr>
          <w:sz w:val="28"/>
        </w:rPr>
        <w:t>Список используемой литературы ..................................................................... 16</w:t>
      </w:r>
    </w:p>
    <w:p w14:paraId="4A000000">
      <w:pPr>
        <w:widowControl w:val="0"/>
        <w:ind/>
        <w:jc w:val="both"/>
        <w:rPr>
          <w:sz w:val="28"/>
        </w:rPr>
      </w:pPr>
    </w:p>
    <w:p w14:paraId="4B000000"/>
    <w:p w14:paraId="4C000000"/>
    <w:p w14:paraId="4D000000"/>
    <w:p w14:paraId="4E000000">
      <w:pPr>
        <w:ind/>
        <w:jc w:val="center"/>
        <w:rPr>
          <w:b w:val="1"/>
          <w:sz w:val="28"/>
        </w:rPr>
      </w:pPr>
    </w:p>
    <w:p w14:paraId="4F000000">
      <w:pPr>
        <w:ind/>
        <w:jc w:val="center"/>
        <w:rPr>
          <w:b w:val="1"/>
          <w:sz w:val="28"/>
        </w:rPr>
      </w:pPr>
    </w:p>
    <w:p w14:paraId="50000000">
      <w:pPr>
        <w:ind/>
        <w:jc w:val="center"/>
        <w:rPr>
          <w:b w:val="1"/>
          <w:sz w:val="28"/>
        </w:rPr>
      </w:pPr>
    </w:p>
    <w:p w14:paraId="51000000">
      <w:pPr>
        <w:ind/>
        <w:jc w:val="center"/>
        <w:rPr>
          <w:b w:val="1"/>
          <w:sz w:val="28"/>
        </w:rPr>
      </w:pPr>
    </w:p>
    <w:p w14:paraId="52000000">
      <w:pPr>
        <w:ind/>
        <w:jc w:val="center"/>
        <w:rPr>
          <w:b w:val="1"/>
          <w:sz w:val="28"/>
        </w:rPr>
      </w:pPr>
    </w:p>
    <w:p w14:paraId="53000000">
      <w:pPr>
        <w:ind/>
        <w:jc w:val="center"/>
        <w:rPr>
          <w:b w:val="1"/>
          <w:sz w:val="28"/>
        </w:rPr>
      </w:pPr>
    </w:p>
    <w:p w14:paraId="54000000">
      <w:pPr>
        <w:ind/>
        <w:jc w:val="center"/>
        <w:rPr>
          <w:b w:val="1"/>
          <w:sz w:val="28"/>
        </w:rPr>
      </w:pPr>
    </w:p>
    <w:p w14:paraId="55000000">
      <w:pPr>
        <w:ind/>
        <w:jc w:val="center"/>
        <w:rPr>
          <w:b w:val="1"/>
          <w:sz w:val="28"/>
        </w:rPr>
      </w:pPr>
    </w:p>
    <w:p w14:paraId="56000000">
      <w:pPr>
        <w:ind/>
        <w:jc w:val="center"/>
        <w:rPr>
          <w:b w:val="1"/>
          <w:sz w:val="28"/>
        </w:rPr>
      </w:pPr>
    </w:p>
    <w:p w14:paraId="57000000">
      <w:pPr>
        <w:ind/>
        <w:jc w:val="center"/>
        <w:rPr>
          <w:b w:val="1"/>
          <w:sz w:val="28"/>
        </w:rPr>
      </w:pPr>
    </w:p>
    <w:p w14:paraId="58000000">
      <w:pPr>
        <w:ind/>
        <w:jc w:val="center"/>
        <w:rPr>
          <w:b w:val="1"/>
          <w:sz w:val="28"/>
        </w:rPr>
      </w:pPr>
    </w:p>
    <w:p w14:paraId="59000000">
      <w:pPr>
        <w:ind/>
        <w:jc w:val="center"/>
        <w:rPr>
          <w:b w:val="1"/>
          <w:sz w:val="28"/>
        </w:rPr>
      </w:pPr>
    </w:p>
    <w:p w14:paraId="5A000000">
      <w:pPr>
        <w:ind/>
        <w:jc w:val="center"/>
        <w:rPr>
          <w:b w:val="1"/>
          <w:sz w:val="28"/>
        </w:rPr>
      </w:pPr>
    </w:p>
    <w:p w14:paraId="5B000000">
      <w:pPr>
        <w:ind/>
        <w:jc w:val="center"/>
        <w:rPr>
          <w:b w:val="1"/>
          <w:sz w:val="28"/>
        </w:rPr>
      </w:pPr>
    </w:p>
    <w:p w14:paraId="5C000000">
      <w:pPr>
        <w:ind/>
        <w:jc w:val="center"/>
        <w:rPr>
          <w:b w:val="1"/>
          <w:sz w:val="28"/>
        </w:rPr>
      </w:pPr>
    </w:p>
    <w:p w14:paraId="5D000000">
      <w:pPr>
        <w:spacing w:line="360" w:lineRule="auto"/>
        <w:ind/>
        <w:jc w:val="center"/>
        <w:rPr>
          <w:b w:val="1"/>
          <w:sz w:val="28"/>
        </w:rPr>
      </w:pPr>
    </w:p>
    <w:p w14:paraId="5E000000">
      <w:pPr>
        <w:ind/>
        <w:jc w:val="center"/>
        <w:rPr>
          <w:b w:val="1"/>
          <w:sz w:val="28"/>
        </w:rPr>
      </w:pPr>
    </w:p>
    <w:p w14:paraId="5F000000">
      <w:pPr>
        <w:ind/>
        <w:jc w:val="center"/>
        <w:rPr>
          <w:b w:val="1"/>
          <w:sz w:val="28"/>
        </w:rPr>
      </w:pPr>
    </w:p>
    <w:p w14:paraId="60000000">
      <w:pPr>
        <w:ind/>
        <w:jc w:val="center"/>
        <w:rPr>
          <w:b w:val="1"/>
          <w:sz w:val="28"/>
        </w:rPr>
      </w:pPr>
    </w:p>
    <w:p w14:paraId="61000000">
      <w:pPr>
        <w:ind/>
        <w:jc w:val="center"/>
        <w:rPr>
          <w:b w:val="1"/>
          <w:sz w:val="28"/>
        </w:rPr>
      </w:pPr>
    </w:p>
    <w:p w14:paraId="62000000">
      <w:pPr>
        <w:ind/>
        <w:jc w:val="center"/>
        <w:rPr>
          <w:b w:val="1"/>
          <w:sz w:val="28"/>
        </w:rPr>
      </w:pPr>
    </w:p>
    <w:p w14:paraId="63000000">
      <w:pPr>
        <w:ind/>
        <w:jc w:val="center"/>
        <w:rPr>
          <w:b w:val="1"/>
          <w:sz w:val="28"/>
        </w:rPr>
      </w:pPr>
    </w:p>
    <w:p w14:paraId="64000000">
      <w:pPr>
        <w:ind/>
        <w:jc w:val="center"/>
        <w:rPr>
          <w:b w:val="1"/>
          <w:sz w:val="28"/>
        </w:rPr>
      </w:pPr>
    </w:p>
    <w:p w14:paraId="65000000">
      <w:pPr>
        <w:ind/>
        <w:jc w:val="center"/>
        <w:rPr>
          <w:b w:val="1"/>
          <w:sz w:val="28"/>
        </w:rPr>
      </w:pPr>
    </w:p>
    <w:p w14:paraId="66000000">
      <w:pPr>
        <w:ind/>
        <w:jc w:val="center"/>
        <w:rPr>
          <w:b w:val="1"/>
          <w:sz w:val="28"/>
        </w:rPr>
      </w:pPr>
    </w:p>
    <w:p w14:paraId="67000000">
      <w:pPr>
        <w:ind/>
        <w:jc w:val="center"/>
        <w:rPr>
          <w:b w:val="1"/>
          <w:sz w:val="28"/>
        </w:rPr>
      </w:pPr>
    </w:p>
    <w:p w14:paraId="68000000">
      <w:pPr>
        <w:ind/>
        <w:jc w:val="center"/>
        <w:rPr>
          <w:b w:val="1"/>
          <w:sz w:val="28"/>
        </w:rPr>
      </w:pPr>
    </w:p>
    <w:p w14:paraId="69000000">
      <w:pPr>
        <w:ind/>
        <w:jc w:val="center"/>
        <w:rPr>
          <w:b w:val="1"/>
          <w:sz w:val="28"/>
        </w:rPr>
      </w:pPr>
    </w:p>
    <w:p w14:paraId="6A000000">
      <w:pPr>
        <w:rPr>
          <w:b w:val="1"/>
          <w:sz w:val="28"/>
        </w:rPr>
      </w:pPr>
    </w:p>
    <w:p w14:paraId="6B000000">
      <w:pPr>
        <w:rPr>
          <w:b w:val="1"/>
          <w:sz w:val="28"/>
        </w:rPr>
      </w:pPr>
    </w:p>
    <w:p w14:paraId="6C000000">
      <w:p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Комплекс основных характеристик дополнительной общеобразовательной общеразвивающей программы  </w:t>
      </w:r>
    </w:p>
    <w:p w14:paraId="6D000000">
      <w:pPr>
        <w:ind w:firstLine="567" w:left="0"/>
        <w:jc w:val="both"/>
        <w:rPr>
          <w:b w:val="1"/>
          <w:sz w:val="28"/>
        </w:rPr>
      </w:pPr>
    </w:p>
    <w:p w14:paraId="6E000000">
      <w:p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1.1 Пояснительная записка</w:t>
      </w:r>
    </w:p>
    <w:p w14:paraId="6F000000">
      <w:pPr>
        <w:ind w:firstLine="850" w:left="0"/>
        <w:jc w:val="both"/>
        <w:rPr>
          <w:sz w:val="28"/>
        </w:rPr>
      </w:pPr>
    </w:p>
    <w:p w14:paraId="70000000">
      <w:pPr>
        <w:ind w:firstLine="850" w:left="0"/>
        <w:jc w:val="both"/>
        <w:rPr>
          <w:sz w:val="28"/>
        </w:rPr>
      </w:pPr>
      <w:r>
        <w:rPr>
          <w:b w:val="1"/>
          <w:sz w:val="28"/>
        </w:rPr>
        <w:t>Направленность (профиль) программы</w:t>
      </w:r>
      <w:r>
        <w:rPr>
          <w:sz w:val="28"/>
        </w:rPr>
        <w:t>– естественнонаучная.</w:t>
      </w:r>
    </w:p>
    <w:p w14:paraId="71000000">
      <w:pPr>
        <w:ind w:firstLine="850" w:left="0"/>
        <w:jc w:val="both"/>
        <w:rPr>
          <w:sz w:val="28"/>
        </w:rPr>
      </w:pPr>
      <w:r>
        <w:rPr>
          <w:sz w:val="28"/>
        </w:rPr>
        <w:t>Программа разработана в соответствии с требованиями следующих нормативных документов:</w:t>
      </w:r>
    </w:p>
    <w:p w14:paraId="72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Федерального Закона РФ «Об образовании в Российской Федерации» (№ 273 – ФЗ от 03.08.2018).</w:t>
      </w:r>
    </w:p>
    <w:p w14:paraId="73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Концепцией развития дополнительного образования детей            (утв. Распоряжением Правительства РФ от 4 сентября 2014 г. № 1726-р).</w:t>
      </w:r>
    </w:p>
    <w:p w14:paraId="74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РФ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5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Письма </w:t>
      </w:r>
      <w:r>
        <w:rPr>
          <w:sz w:val="28"/>
        </w:rPr>
        <w:t>Минобрнауки</w:t>
      </w:r>
      <w:r>
        <w:rPr>
          <w:sz w:val="28"/>
        </w:rPr>
        <w:t xml:space="preserve"> РФ от 18.11.2015 № 09-3242 «О направлении рекомендаций» (вместе с Методическими рекомендациями по проектированию дополнительных общеразвивающих программ).</w:t>
      </w:r>
    </w:p>
    <w:p w14:paraId="76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Статья 16. «Реализация образовательных программ с применением электронного обучения и дистанционных образовательных технологий» ФЗ от 29 декабря 2012 г. № 273-ФЗ «Об образовании в РФ». </w:t>
      </w:r>
    </w:p>
    <w:p w14:paraId="77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Приказ Министерства образования и науки РФ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78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Приказ </w:t>
      </w:r>
      <w:r>
        <w:rPr>
          <w:sz w:val="28"/>
        </w:rPr>
        <w:t>Минпросвещения</w:t>
      </w:r>
      <w:r>
        <w:rPr>
          <w:sz w:val="28"/>
        </w:rPr>
        <w:t xml:space="preserve"> России «Об утверждении Порядка организации и осуществления образовательной деятельности по дополнительным общеобразовательным программам» (от 09.11.2018 г. № 196).</w:t>
      </w:r>
    </w:p>
    <w:p w14:paraId="79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Приказ Министерства просвещения РФ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технологий».</w:t>
      </w:r>
    </w:p>
    <w:p w14:paraId="7A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 xml:space="preserve">Приказ Министерства просвещения РФ от 17 марта 2020 г.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r>
        <w:rPr>
          <w:sz w:val="28"/>
        </w:rPr>
        <w:t>коронавирусной</w:t>
      </w:r>
      <w:r>
        <w:rPr>
          <w:sz w:val="28"/>
        </w:rPr>
        <w:t xml:space="preserve"> инфекции на территории Российской Федерации».</w:t>
      </w:r>
    </w:p>
    <w:p w14:paraId="7B000000">
      <w:pPr>
        <w:numPr>
          <w:ilvl w:val="0"/>
          <w:numId w:val="1"/>
        </w:numPr>
        <w:ind w:firstLine="850" w:left="0"/>
        <w:jc w:val="both"/>
        <w:rPr>
          <w:sz w:val="28"/>
        </w:rPr>
      </w:pPr>
      <w:r>
        <w:rPr>
          <w:sz w:val="28"/>
        </w:rPr>
        <w:t>Министерство просвещения РФ, Федеральное государственное бюджетное научное учреждение «Институт возрастной физиологии Российской академии образования» (ФГБНУ «ИВФ РАО»). Методические рекомендации по рациональной организации занятий с применением электронного обучения и дистанционных образовательных технологий.</w:t>
      </w:r>
    </w:p>
    <w:p w14:paraId="7C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Содержание программы</w:t>
      </w:r>
      <w:r>
        <w:rPr>
          <w:sz w:val="28"/>
        </w:rPr>
        <w:t xml:space="preserve"> способствует формированию основ естественно - научной грамотности, расширению и систематизации знаний обучающихся по основным разделам биологической науки. Программа может быть реализована с применением дистанционных образовательных технологий, технологий смешанного обучения.             </w:t>
      </w:r>
    </w:p>
    <w:p w14:paraId="7D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Актуальность программы.</w:t>
      </w:r>
      <w:r>
        <w:rPr>
          <w:sz w:val="28"/>
        </w:rPr>
        <w:t xml:space="preserve"> В процессе обучения по программе организуется самостоятельная познавательная деятельность обучающихся, развиваются навыки самоорганизации, формирующие потребность к дальнейшему самообразованию и использованию разнообразных источников информации.</w:t>
      </w:r>
    </w:p>
    <w:p w14:paraId="7E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Педагогическая целесообразность.</w:t>
      </w:r>
      <w:r>
        <w:rPr>
          <w:sz w:val="28"/>
        </w:rPr>
        <w:t xml:space="preserve"> Программа призвана повысить компетентность обучающихся в фундаментальных вопросах общей биологии через практическую и теоретическую деятельность, направленных на осознание направлений биологии как единой всеобъемлющей науки.</w:t>
      </w:r>
    </w:p>
    <w:p w14:paraId="7F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Отличительная особенность программы.</w:t>
      </w:r>
      <w:r>
        <w:rPr>
          <w:sz w:val="28"/>
        </w:rPr>
        <w:t xml:space="preserve"> Обучение по программе поможет обучающимся повысить свой образовательный уровень, который может быть продемонстрирован при приеме в предпрофессиональные и профильные классы, а также на испытаниях различного уровня (олимпиадах, конкурсах, фестивалях, итоговой аттестации).</w:t>
      </w:r>
    </w:p>
    <w:p w14:paraId="80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Адресат программы.</w:t>
      </w:r>
      <w:r>
        <w:rPr>
          <w:sz w:val="28"/>
        </w:rPr>
        <w:t xml:space="preserve"> Программа разработана для обучающихся 16-18 лет, желающих получить знания по основам общей биологии. Набор в группы свободный. Количество обучающихся в группе 15 человек.</w:t>
      </w:r>
    </w:p>
    <w:p w14:paraId="81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Объем и сроки освоения программы.</w:t>
      </w:r>
      <w:r>
        <w:rPr>
          <w:sz w:val="28"/>
        </w:rPr>
        <w:t xml:space="preserve"> Программа рассчитана на 1 год обучения. Общее количество часов в год составляет 68 часов.</w:t>
      </w:r>
    </w:p>
    <w:p w14:paraId="82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Уровень программы</w:t>
      </w:r>
      <w:r>
        <w:rPr>
          <w:sz w:val="28"/>
        </w:rPr>
        <w:t>- базовый.</w:t>
      </w:r>
    </w:p>
    <w:p w14:paraId="83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Форма организации образовательного процесса.</w:t>
      </w:r>
      <w:r>
        <w:rPr>
          <w:sz w:val="28"/>
        </w:rPr>
        <w:t xml:space="preserve"> Основная форма организации образовательного процесса- учебное занятие.</w:t>
      </w:r>
    </w:p>
    <w:p w14:paraId="84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Форма организации образовательного процесса</w:t>
      </w:r>
      <w:r>
        <w:rPr>
          <w:sz w:val="28"/>
        </w:rPr>
        <w:t xml:space="preserve"> по плану электронного обучения с применением дистанционных технологий. Очное с применением дистанционных технологий.</w:t>
      </w:r>
    </w:p>
    <w:p w14:paraId="85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Режим занятий.</w:t>
      </w:r>
      <w:r>
        <w:rPr>
          <w:sz w:val="28"/>
        </w:rPr>
        <w:t xml:space="preserve"> Программа реализуется 1 раз в неделю по 2 часа. Продолжительность учебных занятий установлена с учетом возрастных особенностей обучающихся, допустимой нагрузки в соответствии с санитарными нормами и правилами, утвержденными </w:t>
      </w:r>
      <w:r>
        <w:rPr>
          <w:sz w:val="28"/>
        </w:rPr>
        <w:t>СанПин</w:t>
      </w:r>
      <w:r>
        <w:rPr>
          <w:sz w:val="28"/>
        </w:rPr>
        <w:t xml:space="preserve"> 2.4.4.3172-14.</w:t>
      </w:r>
    </w:p>
    <w:p w14:paraId="86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Форма занятий:</w:t>
      </w:r>
      <w:r>
        <w:rPr>
          <w:sz w:val="28"/>
        </w:rPr>
        <w:t xml:space="preserve"> индивидуально-групповая, с применением дистанционных технологий.</w:t>
      </w:r>
    </w:p>
    <w:p w14:paraId="87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Форма обучения: </w:t>
      </w:r>
      <w:r>
        <w:rPr>
          <w:sz w:val="28"/>
        </w:rPr>
        <w:t>очное, очно-заочное, с применением дистанционных технологий.</w:t>
      </w:r>
    </w:p>
    <w:p w14:paraId="88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Основные принципы программы «Актуальные вопросы биологии»:</w:t>
      </w:r>
    </w:p>
    <w:p w14:paraId="8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-Добровольное посещение внеурочной деятельности; </w:t>
      </w:r>
    </w:p>
    <w:p w14:paraId="8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-Равенство всех обучающихся в процессе деятельности; </w:t>
      </w:r>
    </w:p>
    <w:p w14:paraId="8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-Самостоятельный выбор вида деятельности; </w:t>
      </w:r>
    </w:p>
    <w:p w14:paraId="8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-Каждый несет ответственность за свой результат деятельности; </w:t>
      </w:r>
    </w:p>
    <w:p w14:paraId="8D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-Чередование индивидуальной и коллективной работы; </w:t>
      </w:r>
    </w:p>
    <w:p w14:paraId="8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-Учет возрастных и индивидуальных особенностей </w:t>
      </w:r>
    </w:p>
    <w:p w14:paraId="8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Особенности программы: </w:t>
      </w:r>
    </w:p>
    <w:p w14:paraId="90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-Большинство занятий имеют практическую направленность, которая определяет специфику содержания и возрастные особенности обучающихся; </w:t>
      </w:r>
    </w:p>
    <w:p w14:paraId="9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-Групповая работа способствует формированию лидерских качеств, коммуникативных навыков, учит распределять обязанности среди всех участников группы, позволяет научится аргументировать свою точку зрения; </w:t>
      </w:r>
    </w:p>
    <w:p w14:paraId="92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-Создаются условия для раскрытия и развития творческих способностей обучающихся, раскрытие потенциала одаренности к различным видам деятельности </w:t>
      </w:r>
    </w:p>
    <w:p w14:paraId="9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Организуя занятие необходимо учитывать общеобразовательное значение предмета. Знания по биологии формируют систему предметных знаний и комплекс практических умений, также формируются </w:t>
      </w:r>
      <w:r>
        <w:rPr>
          <w:sz w:val="28"/>
        </w:rPr>
        <w:t>общеучебные</w:t>
      </w:r>
      <w:r>
        <w:rPr>
          <w:sz w:val="28"/>
        </w:rPr>
        <w:t xml:space="preserve"> умения необходимые для изучения окружающей среды. При реализации программы используется множество форм работы, которые позволяют раскрыть творческий потенциал обучающегося. Происходит активное внедрение проектного метода, активное участие обучающихся в групповой и индивидуальной работе. Реализация проектов происходит самостоятельно, педагог выступает в роли консультанта. </w:t>
      </w:r>
    </w:p>
    <w:p w14:paraId="9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Выбранные формы работы позволяют детям максимально раскрыть и проявить свою активность на занятиях, проявить изобретательность и творческий подход в решении поставленных задач, раскрыть интеллектуальный потенциал и развить эмоциональное восприятие. </w:t>
      </w:r>
    </w:p>
    <w:p w14:paraId="95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Формы работы на занятиях «Актуальные вопросы биологии»: </w:t>
      </w:r>
    </w:p>
    <w:p w14:paraId="96000000">
      <w:pPr>
        <w:ind w:firstLine="567" w:left="0"/>
        <w:jc w:val="both"/>
        <w:rPr>
          <w:sz w:val="28"/>
        </w:rPr>
      </w:pPr>
      <w:r>
        <w:rPr>
          <w:sz w:val="28"/>
        </w:rPr>
        <w:t>-Беседа;</w:t>
      </w:r>
    </w:p>
    <w:p w14:paraId="97000000">
      <w:pPr>
        <w:ind w:firstLine="567" w:left="0"/>
        <w:jc w:val="both"/>
        <w:rPr>
          <w:sz w:val="28"/>
        </w:rPr>
      </w:pPr>
      <w:r>
        <w:rPr>
          <w:sz w:val="28"/>
        </w:rPr>
        <w:t>-Опрос;</w:t>
      </w:r>
    </w:p>
    <w:p w14:paraId="98000000">
      <w:pPr>
        <w:ind w:firstLine="567" w:left="0"/>
        <w:jc w:val="both"/>
        <w:rPr>
          <w:sz w:val="28"/>
        </w:rPr>
      </w:pPr>
      <w:r>
        <w:rPr>
          <w:sz w:val="28"/>
        </w:rPr>
        <w:t>-Практические занятия и лабораторные работы;</w:t>
      </w:r>
    </w:p>
    <w:p w14:paraId="99000000">
      <w:pPr>
        <w:ind w:firstLine="567" w:left="0"/>
        <w:jc w:val="both"/>
        <w:rPr>
          <w:sz w:val="28"/>
        </w:rPr>
      </w:pPr>
      <w:r>
        <w:rPr>
          <w:sz w:val="28"/>
        </w:rPr>
        <w:t>-Творческие проекты и мини-конференции с выступлениями и презентациями;</w:t>
      </w:r>
    </w:p>
    <w:p w14:paraId="9A000000">
      <w:pPr>
        <w:ind w:firstLine="567" w:left="0"/>
        <w:jc w:val="both"/>
        <w:rPr>
          <w:sz w:val="28"/>
        </w:rPr>
      </w:pPr>
      <w:r>
        <w:rPr>
          <w:sz w:val="28"/>
        </w:rPr>
        <w:t>-Индивидуальные и групповые исследования;</w:t>
      </w:r>
    </w:p>
    <w:p w14:paraId="9B000000">
      <w:pPr>
        <w:ind w:firstLine="567" w:left="0"/>
        <w:jc w:val="both"/>
        <w:rPr>
          <w:sz w:val="28"/>
        </w:rPr>
      </w:pPr>
      <w:r>
        <w:rPr>
          <w:sz w:val="28"/>
        </w:rPr>
        <w:t>-Самостоятельная работа;</w:t>
      </w:r>
    </w:p>
    <w:p w14:paraId="9C000000">
      <w:pPr>
        <w:ind w:firstLine="567" w:left="0"/>
        <w:jc w:val="both"/>
        <w:rPr>
          <w:sz w:val="28"/>
        </w:rPr>
      </w:pPr>
      <w:r>
        <w:rPr>
          <w:sz w:val="28"/>
        </w:rPr>
        <w:t>-Участие в конкурсах, научно-исследовательских конференциях.</w:t>
      </w:r>
    </w:p>
    <w:p w14:paraId="9D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Методы работы на занятиях: </w:t>
      </w:r>
    </w:p>
    <w:p w14:paraId="9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-словесные (беседа, рассказ, лекция, дискуссия, семинар, мозговой-штурм </w:t>
      </w:r>
      <w:r>
        <w:rPr>
          <w:sz w:val="28"/>
        </w:rPr>
        <w:t>т.д</w:t>
      </w:r>
      <w:r>
        <w:rPr>
          <w:sz w:val="28"/>
        </w:rPr>
        <w:t>);</w:t>
      </w:r>
    </w:p>
    <w:p w14:paraId="9F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-наглядные (демонстрация: моделей, опытов, рисунков, плакатов, презентаций, учебных фильмов и </w:t>
      </w:r>
      <w:r>
        <w:rPr>
          <w:sz w:val="28"/>
        </w:rPr>
        <w:t>т.д</w:t>
      </w:r>
      <w:r>
        <w:rPr>
          <w:sz w:val="28"/>
        </w:rPr>
        <w:t>);</w:t>
      </w:r>
    </w:p>
    <w:p w14:paraId="A0000000">
      <w:pPr>
        <w:ind w:firstLine="567" w:left="0"/>
        <w:jc w:val="both"/>
        <w:rPr>
          <w:sz w:val="28"/>
        </w:rPr>
      </w:pPr>
      <w:r>
        <w:rPr>
          <w:sz w:val="28"/>
        </w:rPr>
        <w:t>-практические методы (лабораторные работы с использованием цифровой лаборатории, практические работы, опыты, эксперименты).</w:t>
      </w:r>
    </w:p>
    <w:p w14:paraId="A1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>Контроль усвоения</w:t>
      </w:r>
      <w:r>
        <w:rPr>
          <w:sz w:val="28"/>
        </w:rPr>
        <w:t xml:space="preserve"> данной программы происходит путем формирования портфолио обучающегося. Обучающиеся активно принимают участие в различных конкурсах, организуют выставки своих работ, принимают участие в конференциях различного уровня. </w:t>
      </w:r>
    </w:p>
    <w:p w14:paraId="A2000000">
      <w:pPr>
        <w:ind w:firstLine="567" w:left="0"/>
        <w:jc w:val="both"/>
        <w:rPr>
          <w:sz w:val="28"/>
        </w:rPr>
      </w:pPr>
      <w:r>
        <w:rPr>
          <w:sz w:val="28"/>
        </w:rPr>
        <w:t>Системно-</w:t>
      </w:r>
      <w:r>
        <w:rPr>
          <w:sz w:val="28"/>
        </w:rPr>
        <w:t>деятельностный</w:t>
      </w:r>
      <w:r>
        <w:rPr>
          <w:sz w:val="28"/>
        </w:rPr>
        <w:t xml:space="preserve"> подход, реализуемый в процессе формирования УУД, обеспечивает: </w:t>
      </w:r>
    </w:p>
    <w:p w14:paraId="A3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-Обеспечивает готовность обучающихся к непрерывному и всестороннему развитию в области биологии </w:t>
      </w:r>
    </w:p>
    <w:p w14:paraId="A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-Создает условия для саморазвития </w:t>
      </w:r>
    </w:p>
    <w:p w14:paraId="A5000000">
      <w:pPr>
        <w:ind w:firstLine="567" w:left="0"/>
        <w:jc w:val="both"/>
        <w:rPr>
          <w:sz w:val="28"/>
        </w:rPr>
      </w:pPr>
      <w:r>
        <w:rPr>
          <w:sz w:val="28"/>
        </w:rPr>
        <w:t>-Обеспечивает интеллектуальное развитие обучающихся</w:t>
      </w:r>
    </w:p>
    <w:p w14:paraId="A6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-Образовательный процесс строится с учетом индивидуальных, возрастных, психологических и физиологических особенностей обучающихся. </w:t>
      </w:r>
    </w:p>
    <w:p w14:paraId="A7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Цель программы: </w:t>
      </w:r>
      <w:r>
        <w:rPr>
          <w:sz w:val="28"/>
        </w:rPr>
        <w:t>всесторонние формирование и развитие познавательного интереса у обучающихся в области общей биологии.</w:t>
      </w:r>
    </w:p>
    <w:p w14:paraId="A8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Задачи программы: </w:t>
      </w:r>
    </w:p>
    <w:p w14:paraId="A9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Создать условия для развития и формирования системы научных знаний и познавательного интереса у обучающихся </w:t>
      </w:r>
    </w:p>
    <w:p w14:paraId="AA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Научить обучающихся применять практические знания и умения на практике </w:t>
      </w:r>
    </w:p>
    <w:p w14:paraId="AB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Развивать логическое мышление, умение устанавливать причинно-следственные связи, умение рассуждать и делать выводы </w:t>
      </w:r>
    </w:p>
    <w:p w14:paraId="AC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Создать условия формирования экологической грамотности, воспитывать и развивать личную ответственность за природу родного края и чувство бережного отношения к ней. </w:t>
      </w:r>
    </w:p>
    <w:p w14:paraId="AD000000">
      <w:pPr>
        <w:ind w:firstLine="567" w:left="0"/>
        <w:jc w:val="both"/>
        <w:rPr>
          <w:sz w:val="28"/>
        </w:rPr>
      </w:pPr>
      <w:r>
        <w:rPr>
          <w:sz w:val="28"/>
        </w:rPr>
        <w:t>Сформировать представления о значение биологической науки в решении экологических проблем.</w:t>
      </w:r>
    </w:p>
    <w:p w14:paraId="AE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Освоение данного курса целесообразно проводить параллельной с изучением предмета «Биология» в 10-11 классе. На уроках биологии в 11 классе формируются навыки проведения лабораторных занятий, данные знания и умения обучающиеся будут использовать в последующие годы изучения биологии. Количество практических навыков и умений, которые необходимо усвоить обучающим на уроках «Биологии» очень велико, данная деятельность выступает в качестве дополнения к основной программе и дает возможность обучающимся более качественно организовать процесс усвоения практических навыков. Занятия курса делятся на теоретические и практические. Во время каждого занятия обучающиеся могут почувствовать себя в роли настоящего ученного-биолога в различных специальностях биологических наук. Основу курса составляет </w:t>
      </w:r>
      <w:r>
        <w:rPr>
          <w:sz w:val="28"/>
        </w:rPr>
        <w:t>деятельностный</w:t>
      </w:r>
      <w:r>
        <w:rPr>
          <w:sz w:val="28"/>
        </w:rPr>
        <w:t xml:space="preserve"> подход. Во время лабораторных и практических занятий обучающиеся проводят опыты и эксперименты, которые помогают им отвечать на поставленные вопросы вначале занятия, учат детей анализировать, сравнивать и описывать полученные результаты, а также делать выводы. </w:t>
      </w:r>
    </w:p>
    <w:p w14:paraId="AF000000">
      <w:pPr>
        <w:ind w:firstLine="540" w:left="0"/>
        <w:jc w:val="both"/>
      </w:pPr>
    </w:p>
    <w:p w14:paraId="B0000000">
      <w:pPr>
        <w:ind w:firstLine="540" w:left="0"/>
        <w:jc w:val="both"/>
      </w:pPr>
    </w:p>
    <w:p w14:paraId="B1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1.2 Содержание программы.</w:t>
      </w:r>
    </w:p>
    <w:p w14:paraId="B2000000">
      <w:pPr>
        <w:ind w:firstLine="567" w:left="0"/>
        <w:jc w:val="both"/>
        <w:rPr>
          <w:b w:val="1"/>
          <w:sz w:val="28"/>
        </w:rPr>
      </w:pPr>
      <w:r>
        <w:rPr>
          <w:b w:val="1"/>
          <w:sz w:val="28"/>
        </w:rPr>
        <w:t>Учебный план</w:t>
      </w:r>
    </w:p>
    <w:p w14:paraId="B3000000">
      <w:pPr>
        <w:ind w:firstLine="540" w:left="0"/>
        <w:jc w:val="center"/>
        <w:rPr>
          <w:b w:val="1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34"/>
        <w:gridCol w:w="3504"/>
        <w:gridCol w:w="1871"/>
        <w:gridCol w:w="3045"/>
      </w:tblGrid>
      <w:tr>
        <w:trPr>
          <w:trHeight w:hRule="atLeast" w:val="360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r>
              <w:t>№ п/п</w:t>
            </w:r>
          </w:p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r>
              <w:t>раздел/тема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r>
              <w:t>количество часов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формы аттестации</w:t>
            </w:r>
          </w:p>
        </w:tc>
      </w:tr>
      <w:tr>
        <w:trPr>
          <w:trHeight w:hRule="atLeast" w:val="808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1</w:t>
            </w:r>
          </w:p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b w:val="1"/>
              </w:rPr>
              <w:t>Вирусы. Грибы и царство растений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r>
              <w:t>11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>Тест, устный/ письменный опрос, решение  задач, беседа</w:t>
            </w:r>
          </w:p>
        </w:tc>
      </w:tr>
      <w:tr>
        <w:trPr>
          <w:trHeight w:hRule="atLeast" w:val="360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r>
              <w:t>2</w:t>
            </w:r>
          </w:p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b w:val="1"/>
              </w:rPr>
              <w:t>Царство животных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12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r>
              <w:t>Тест, устный/ письменный опрос, решение  задач, беседа</w:t>
            </w:r>
          </w:p>
        </w:tc>
      </w:tr>
      <w:tr>
        <w:trPr>
          <w:trHeight w:hRule="atLeast" w:val="360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r>
              <w:t>3</w:t>
            </w:r>
          </w:p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rPr>
                <w:b w:val="1"/>
              </w:rPr>
              <w:t>Анатомия и физиология человека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r>
              <w:t>14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r>
              <w:t>Тест, устный/ письменный опрос, решение  задач, беседа</w:t>
            </w:r>
          </w:p>
        </w:tc>
      </w:tr>
      <w:tr>
        <w:trPr>
          <w:trHeight w:hRule="atLeast" w:val="360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4</w:t>
            </w:r>
          </w:p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rPr>
                <w:b w:val="1"/>
              </w:rPr>
              <w:t>Общая биология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28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Тест, устный/ письменный опрос, решение  </w:t>
            </w:r>
            <w:r>
              <w:t>задач</w:t>
            </w:r>
            <w:r>
              <w:t>,б</w:t>
            </w:r>
            <w:r>
              <w:t>еседа</w:t>
            </w:r>
          </w:p>
        </w:tc>
      </w:tr>
      <w:tr>
        <w:trPr>
          <w:trHeight w:hRule="atLeast" w:val="360"/>
        </w:trPr>
        <w:tc>
          <w:tcPr>
            <w:tcW w:type="dxa" w:w="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/>
        </w:tc>
        <w:tc>
          <w:tcPr>
            <w:tcW w:type="dxa" w:w="35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Итого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r>
              <w:t>68</w:t>
            </w:r>
          </w:p>
        </w:tc>
        <w:tc>
          <w:tcPr>
            <w:tcW w:type="dxa" w:w="30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/>
        </w:tc>
      </w:tr>
    </w:tbl>
    <w:p w14:paraId="CC000000">
      <w:pPr>
        <w:ind w:firstLine="540" w:left="0"/>
        <w:jc w:val="center"/>
        <w:rPr>
          <w:b w:val="1"/>
        </w:rPr>
      </w:pPr>
    </w:p>
    <w:p w14:paraId="CD000000">
      <w:pPr>
        <w:pStyle w:val="Style_5"/>
      </w:pPr>
    </w:p>
    <w:p w14:paraId="CE000000">
      <w:pPr>
        <w:pStyle w:val="Style_5"/>
      </w:pPr>
    </w:p>
    <w:p w14:paraId="CF000000">
      <w:pPr>
        <w:pStyle w:val="Style_5"/>
      </w:pPr>
      <w:r>
        <w:rPr>
          <w:b w:val="1"/>
          <w:sz w:val="28"/>
        </w:rPr>
        <w:t>1.3 Содержание учебного плана.</w:t>
      </w:r>
    </w:p>
    <w:p w14:paraId="D0000000">
      <w:pPr>
        <w:pStyle w:val="Style_5"/>
        <w:rPr>
          <w:sz w:val="28"/>
        </w:rPr>
      </w:pPr>
      <w:r>
        <w:rPr>
          <w:sz w:val="28"/>
        </w:rPr>
        <w:t>Изучения курса  построено в направлении усложнения органического мира. В первом разделе изучается строение и многообразие вирусов, бактерий, грибов и растений. Уделяется внимание формированию знаний о различных отделах растительного царства и особенностях их строения, размножения высших споровых растений, о строении вегетативных и генеративных органов цветкового растения, видоизменения корней и побега.</w:t>
      </w:r>
    </w:p>
    <w:p w14:paraId="D1000000">
      <w:pPr>
        <w:pStyle w:val="Style_5"/>
        <w:rPr>
          <w:sz w:val="28"/>
        </w:rPr>
      </w:pPr>
      <w:r>
        <w:rPr>
          <w:sz w:val="28"/>
        </w:rPr>
        <w:t>В разделе «Царство животных» учащиеся знакомятся с типами питания и тканями животных. Рассматривается вопрос о влиянии паразитарных одноклеточных и многоклеточных организмов на жизнедеятельность человека и животных, об особенностях строения беспозвоночных и позвоночных животных, эволюции основных систем животных.</w:t>
      </w:r>
    </w:p>
    <w:p w14:paraId="D2000000">
      <w:pPr>
        <w:pStyle w:val="Style_5"/>
        <w:rPr>
          <w:sz w:val="28"/>
        </w:rPr>
      </w:pPr>
      <w:r>
        <w:rPr>
          <w:sz w:val="28"/>
        </w:rPr>
        <w:t xml:space="preserve">Раздел «Анатомия и физиология человека» знакомит учащихся с действием гормонов на организм человека, механизмом иммунитета, влиянием условий окружающей среды на </w:t>
      </w:r>
      <w:r>
        <w:rPr>
          <w:sz w:val="28"/>
        </w:rPr>
        <w:t>сердечно-сосудистой</w:t>
      </w:r>
      <w:r>
        <w:rPr>
          <w:sz w:val="28"/>
        </w:rPr>
        <w:t xml:space="preserve"> и дыхательной систем. Рассматривается механизм действия ВИЧ на организм. Уделяется внимание профилактике ВИЧ инфекции. Тема включает региональный компонент: статистические данные о СПИДе по городу и области. В этом же разделе учащиеся изучают процессы кровообращения, дыхания, выделения, пищеварения и виды регуляции. А также вопросы о влиянии вредных привычек на здоровье подростка, о профилактике заболеваний, связанных с недостатком йода.</w:t>
      </w:r>
    </w:p>
    <w:p w14:paraId="D3000000">
      <w:pPr>
        <w:pStyle w:val="Style_5"/>
        <w:rPr>
          <w:sz w:val="28"/>
        </w:rPr>
      </w:pPr>
      <w:r>
        <w:rPr>
          <w:sz w:val="28"/>
        </w:rPr>
        <w:t xml:space="preserve">В последнем разделе включены сведения об органических и минеральных веществах клетки и основных процессах протекающих в ней. Уделяется внимание способам деления клетки и </w:t>
      </w:r>
      <w:r>
        <w:rPr>
          <w:sz w:val="28"/>
        </w:rPr>
        <w:t>последствиям</w:t>
      </w:r>
      <w:r>
        <w:rPr>
          <w:sz w:val="28"/>
        </w:rPr>
        <w:t xml:space="preserve"> возникающим при нарушении деления. В этом же разделе рассматриваются факторы, направления и результат эволюции.</w:t>
      </w:r>
    </w:p>
    <w:p w14:paraId="D4000000">
      <w:pPr>
        <w:ind w:firstLine="540" w:left="0"/>
        <w:jc w:val="both"/>
        <w:rPr>
          <w:sz w:val="28"/>
        </w:rPr>
      </w:pPr>
      <w:r>
        <w:rPr>
          <w:sz w:val="28"/>
        </w:rPr>
        <w:t xml:space="preserve">Изучение курса заканчивается  знакомством экологических проблем и состоянием биосферы. Последние занятия направлены на решение задач и работу по схемам и </w:t>
      </w:r>
      <w:r>
        <w:rPr>
          <w:sz w:val="28"/>
        </w:rPr>
        <w:t>КИМам</w:t>
      </w:r>
      <w:r>
        <w:rPr>
          <w:sz w:val="28"/>
        </w:rPr>
        <w:t>.</w:t>
      </w:r>
    </w:p>
    <w:p w14:paraId="D5000000">
      <w:pPr>
        <w:ind w:firstLine="540" w:left="0"/>
        <w:jc w:val="both"/>
      </w:pPr>
    </w:p>
    <w:p w14:paraId="D6000000">
      <w:pPr>
        <w:ind w:firstLine="540" w:left="0"/>
        <w:jc w:val="both"/>
      </w:pPr>
    </w:p>
    <w:p w14:paraId="D7000000">
      <w:pPr>
        <w:ind w:firstLine="540" w:left="0"/>
        <w:jc w:val="both"/>
      </w:pPr>
    </w:p>
    <w:p w14:paraId="D8000000">
      <w:pPr>
        <w:ind w:firstLine="540" w:left="0"/>
        <w:jc w:val="both"/>
      </w:pPr>
    </w:p>
    <w:p w14:paraId="D9000000">
      <w:pPr>
        <w:ind w:firstLine="540" w:left="0"/>
        <w:jc w:val="both"/>
      </w:pPr>
    </w:p>
    <w:p w14:paraId="DA000000">
      <w:pPr>
        <w:ind w:firstLine="540" w:left="0"/>
        <w:jc w:val="both"/>
      </w:pPr>
    </w:p>
    <w:p w14:paraId="DB000000">
      <w:pPr>
        <w:ind w:firstLine="540" w:left="0"/>
        <w:jc w:val="both"/>
      </w:pPr>
    </w:p>
    <w:p w14:paraId="DC000000">
      <w:pPr>
        <w:ind w:firstLine="540" w:left="0"/>
        <w:jc w:val="both"/>
      </w:pPr>
    </w:p>
    <w:p w14:paraId="DD000000">
      <w:pPr>
        <w:ind w:firstLine="540" w:left="0"/>
        <w:jc w:val="both"/>
      </w:pPr>
    </w:p>
    <w:p w14:paraId="DE000000">
      <w:pPr>
        <w:ind w:firstLine="540" w:left="0"/>
        <w:jc w:val="both"/>
      </w:pPr>
    </w:p>
    <w:p w14:paraId="DF000000">
      <w:pPr>
        <w:ind w:firstLine="540" w:left="0"/>
        <w:jc w:val="both"/>
      </w:pPr>
    </w:p>
    <w:p w14:paraId="E0000000">
      <w:pPr>
        <w:ind w:firstLine="540" w:left="0"/>
        <w:jc w:val="both"/>
      </w:pPr>
    </w:p>
    <w:p w14:paraId="E1000000">
      <w:pPr>
        <w:ind w:firstLine="540" w:left="0"/>
        <w:jc w:val="both"/>
      </w:pPr>
    </w:p>
    <w:p w14:paraId="E2000000">
      <w:pPr>
        <w:ind w:firstLine="540" w:left="0"/>
        <w:jc w:val="both"/>
      </w:pPr>
    </w:p>
    <w:p w14:paraId="E3000000">
      <w:pPr>
        <w:ind w:firstLine="540" w:left="0"/>
        <w:jc w:val="both"/>
      </w:pPr>
    </w:p>
    <w:p w14:paraId="E4000000">
      <w:pPr>
        <w:ind w:firstLine="540" w:left="0"/>
        <w:jc w:val="both"/>
      </w:pPr>
    </w:p>
    <w:p w14:paraId="E5000000">
      <w:pPr>
        <w:ind w:firstLine="540" w:left="0"/>
        <w:jc w:val="both"/>
      </w:pPr>
    </w:p>
    <w:p w14:paraId="E6000000">
      <w:pPr>
        <w:ind w:firstLine="540" w:left="0"/>
        <w:jc w:val="both"/>
      </w:pPr>
    </w:p>
    <w:p w14:paraId="E7000000">
      <w:pPr>
        <w:ind w:firstLine="540" w:left="0"/>
        <w:jc w:val="both"/>
      </w:pPr>
    </w:p>
    <w:p w14:paraId="E8000000">
      <w:pPr>
        <w:ind w:firstLine="540" w:left="0"/>
        <w:jc w:val="both"/>
      </w:pPr>
    </w:p>
    <w:p w14:paraId="E9000000">
      <w:pPr>
        <w:ind w:firstLine="540" w:left="0"/>
        <w:jc w:val="both"/>
      </w:pPr>
    </w:p>
    <w:p w14:paraId="EA000000">
      <w:pPr>
        <w:ind w:firstLine="540" w:left="0"/>
        <w:jc w:val="both"/>
      </w:pPr>
    </w:p>
    <w:p w14:paraId="EB000000">
      <w:pPr>
        <w:ind w:firstLine="540" w:left="0"/>
        <w:jc w:val="both"/>
      </w:pPr>
    </w:p>
    <w:p w14:paraId="EC000000">
      <w:pPr>
        <w:ind w:firstLine="540" w:left="0"/>
        <w:jc w:val="both"/>
      </w:pPr>
    </w:p>
    <w:p w14:paraId="ED000000">
      <w:pPr>
        <w:ind w:firstLine="540" w:left="0"/>
        <w:jc w:val="both"/>
      </w:pPr>
    </w:p>
    <w:p w14:paraId="EE000000">
      <w:pPr>
        <w:ind w:firstLine="540" w:left="0"/>
        <w:jc w:val="both"/>
      </w:pPr>
    </w:p>
    <w:p w14:paraId="EF000000">
      <w:pPr>
        <w:ind w:firstLine="540" w:left="0"/>
        <w:jc w:val="both"/>
      </w:pPr>
    </w:p>
    <w:p w14:paraId="F0000000">
      <w:pPr>
        <w:ind w:firstLine="540" w:left="0"/>
        <w:jc w:val="both"/>
      </w:pPr>
    </w:p>
    <w:p w14:paraId="F1000000">
      <w:pPr>
        <w:ind w:firstLine="540" w:left="0"/>
        <w:jc w:val="both"/>
      </w:pPr>
    </w:p>
    <w:p w14:paraId="F2000000">
      <w:pPr>
        <w:ind w:firstLine="540" w:left="0"/>
        <w:jc w:val="both"/>
      </w:pPr>
    </w:p>
    <w:p w14:paraId="F3000000">
      <w:pPr>
        <w:ind w:firstLine="540" w:left="0"/>
        <w:jc w:val="both"/>
      </w:pPr>
    </w:p>
    <w:p w14:paraId="F4000000">
      <w:pPr>
        <w:ind w:firstLine="540" w:left="0"/>
        <w:jc w:val="both"/>
      </w:pPr>
    </w:p>
    <w:p w14:paraId="F5000000">
      <w:pPr>
        <w:ind w:firstLine="540" w:left="0"/>
        <w:jc w:val="both"/>
      </w:pPr>
    </w:p>
    <w:p w14:paraId="F6000000">
      <w:pPr>
        <w:ind w:firstLine="540" w:left="0"/>
        <w:jc w:val="both"/>
      </w:pPr>
    </w:p>
    <w:p w14:paraId="F7000000">
      <w:pPr>
        <w:ind w:firstLine="540" w:left="0"/>
        <w:jc w:val="both"/>
      </w:pPr>
    </w:p>
    <w:p w14:paraId="F8000000">
      <w:pPr>
        <w:ind w:firstLine="540" w:left="0"/>
        <w:jc w:val="both"/>
      </w:pPr>
    </w:p>
    <w:p w14:paraId="F9000000">
      <w:pPr>
        <w:ind w:firstLine="540" w:left="0"/>
        <w:jc w:val="both"/>
      </w:pPr>
    </w:p>
    <w:p w14:paraId="FA000000">
      <w:pPr>
        <w:ind w:firstLine="540" w:left="0"/>
        <w:jc w:val="both"/>
      </w:pPr>
    </w:p>
    <w:p w14:paraId="FB000000">
      <w:pPr>
        <w:ind w:firstLine="540" w:left="0"/>
        <w:jc w:val="both"/>
      </w:pPr>
    </w:p>
    <w:p w14:paraId="FC000000">
      <w:pPr>
        <w:ind w:firstLine="540" w:left="0"/>
        <w:jc w:val="both"/>
      </w:pPr>
    </w:p>
    <w:p w14:paraId="FD000000">
      <w:pPr>
        <w:ind w:firstLine="540" w:left="0"/>
        <w:jc w:val="both"/>
      </w:pPr>
    </w:p>
    <w:p w14:paraId="FE000000">
      <w:pPr>
        <w:ind w:firstLine="540" w:left="0"/>
        <w:jc w:val="both"/>
      </w:pPr>
    </w:p>
    <w:p w14:paraId="FF000000">
      <w:pPr>
        <w:ind w:firstLine="540" w:left="0"/>
        <w:jc w:val="both"/>
      </w:pPr>
    </w:p>
    <w:p w14:paraId="00010000">
      <w:pPr>
        <w:ind w:firstLine="540" w:left="0"/>
        <w:jc w:val="both"/>
      </w:pPr>
    </w:p>
    <w:p w14:paraId="01010000">
      <w:pPr>
        <w:ind w:firstLine="540" w:left="0"/>
        <w:jc w:val="both"/>
      </w:pPr>
    </w:p>
    <w:p w14:paraId="02010000">
      <w:pPr>
        <w:ind w:firstLine="540" w:left="0"/>
        <w:jc w:val="both"/>
      </w:pPr>
    </w:p>
    <w:p w14:paraId="03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2 Организационно-педагогические условия реализации программы</w:t>
      </w:r>
    </w:p>
    <w:p w14:paraId="04010000">
      <w:pPr>
        <w:ind/>
        <w:jc w:val="center"/>
        <w:rPr>
          <w:b w:val="1"/>
          <w:sz w:val="28"/>
        </w:rPr>
      </w:pPr>
    </w:p>
    <w:p w14:paraId="05010000">
      <w:pPr>
        <w:ind w:firstLine="567" w:left="0"/>
        <w:rPr>
          <w:b w:val="1"/>
          <w:sz w:val="28"/>
        </w:rPr>
      </w:pPr>
      <w:r>
        <w:rPr>
          <w:b w:val="1"/>
          <w:sz w:val="28"/>
        </w:rPr>
        <w:t>2.1</w:t>
      </w:r>
      <w:r>
        <w:rPr>
          <w:b w:val="1"/>
          <w:sz w:val="28"/>
        </w:rPr>
        <w:t xml:space="preserve"> К</w:t>
      </w:r>
      <w:r>
        <w:rPr>
          <w:b w:val="1"/>
          <w:sz w:val="28"/>
        </w:rPr>
        <w:t>алендарно – учебный  график</w:t>
      </w: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8"/>
        <w:gridCol w:w="283"/>
        <w:gridCol w:w="2155"/>
        <w:gridCol w:w="200"/>
        <w:gridCol w:w="1771"/>
        <w:gridCol w:w="2462"/>
        <w:gridCol w:w="2091"/>
      </w:tblGrid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  <w:p w14:paraId="07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Раздел</w:t>
            </w:r>
          </w:p>
          <w:p w14:paraId="09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тема урока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Количество часов</w:t>
            </w:r>
          </w:p>
        </w:tc>
        <w:tc>
          <w:tcPr>
            <w:tcW w:type="dxa" w:w="455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b w:val="1"/>
              </w:rPr>
            </w:pPr>
            <w:r>
              <w:rPr>
                <w:b w:val="1"/>
              </w:rPr>
              <w:t xml:space="preserve">Дата </w:t>
            </w:r>
          </w:p>
        </w:tc>
      </w:tr>
      <w:tr>
        <w:trPr>
          <w:trHeight w:hRule="atLeast" w:val="260"/>
        </w:trP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b w:val="1"/>
              </w:rPr>
            </w:pP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план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факт</w:t>
            </w:r>
          </w:p>
        </w:tc>
      </w:tr>
      <w:tr>
        <w:tc>
          <w:tcPr>
            <w:tcW w:type="dxa" w:w="74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both"/>
              <w:rPr>
                <w:b w:val="1"/>
              </w:rPr>
            </w:pPr>
            <w:r>
              <w:rPr>
                <w:b w:val="1"/>
              </w:rPr>
              <w:t>Тема № 1 Вирусы. Грибы и царство растений (11часов)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b w:val="1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both"/>
            </w:pPr>
            <w:r>
              <w:t xml:space="preserve">Биология как наука </w:t>
            </w:r>
            <w:r>
              <w:t>Методы познания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both"/>
            </w:pPr>
            <w:r>
              <w:t>Вирусы, бактерии. Особенности строения прокариот.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</w:pPr>
            <w:r>
              <w:t>2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both"/>
            </w:pPr>
            <w:r>
              <w:t>Грибы. Общая характеристика.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</w:pPr>
            <w:r>
              <w:t>3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both"/>
            </w:pPr>
            <w:r>
              <w:t>Растения. Особенности растительного организма.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both"/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</w:pPr>
            <w:r>
              <w:t>4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both"/>
            </w:pPr>
            <w:r>
              <w:t>Лишайники. Водоросли.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both"/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</w:pPr>
            <w:r>
              <w:t>5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Высшие споровые растения.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</w:pPr>
            <w:r>
              <w:t>6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Семенные растения. Особенности строения и жизнедеятельности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7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Цветок и его функции. Соцветие и биологическое значение.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</w:pPr>
            <w:r>
              <w:t>8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Ткани высших растений.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9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Вегетативные органы цветковых растений. Корень. Видоизменение корней.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 xml:space="preserve">Побег-стебель и лист. Видоизменение побега. 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/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</w:pPr>
            <w:r>
              <w:t>11</w:t>
            </w:r>
          </w:p>
        </w:tc>
        <w:tc>
          <w:tcPr>
            <w:tcW w:type="dxa" w:w="24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Характеристика семейств однодольных и двудольных растений.</w:t>
            </w:r>
          </w:p>
        </w:tc>
        <w:tc>
          <w:tcPr>
            <w:tcW w:type="dxa" w:w="197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/>
        </w:tc>
      </w:tr>
      <w:tr>
        <w:tc>
          <w:tcPr>
            <w:tcW w:type="dxa" w:w="74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rPr>
                <w:b w:val="1"/>
              </w:rPr>
            </w:pPr>
            <w:r>
              <w:rPr>
                <w:b w:val="1"/>
              </w:rPr>
              <w:t>Тема № 2  Царство животных (15 часов)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rPr>
                <w:b w:val="1"/>
              </w:rPr>
            </w:pPr>
          </w:p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</w:pPr>
            <w:r>
              <w:t>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Общая характеристика царства животных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</w:pPr>
            <w:r>
              <w:t>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Общая характеристика простейших, их многообразие и значение.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</w:pPr>
            <w:r>
              <w:t>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Тип кишечнополостные.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</w:pPr>
            <w:r>
              <w:t>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Плоские черви.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</w:pPr>
            <w:r>
              <w:t>1.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Тип Круглые черви.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ind/>
              <w:jc w:val="center"/>
            </w:pPr>
            <w:r>
              <w:t>1.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ind/>
              <w:jc w:val="center"/>
            </w:pPr>
            <w:r>
              <w:t>6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Тип Кольчатые черви.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ind/>
              <w:jc w:val="center"/>
            </w:pPr>
            <w:r>
              <w:t>1.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 xml:space="preserve">Тип Членистоногие. </w:t>
            </w:r>
            <w:r>
              <w:t>Общая характеристика.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</w:pPr>
            <w:r>
              <w:t>8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Основные отряды насекомых.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</w:pPr>
            <w:r>
              <w:t>9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Тип Моллюски.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Тип Хордовые. Общие характеристики.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</w:pPr>
            <w:r>
              <w:t>11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Класс Земноводные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</w:pPr>
            <w:r>
              <w:t>12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Класс Рыб.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</w:pPr>
            <w:r>
              <w:t>13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Класс Пресмыкающиеся.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</w:pPr>
            <w:r>
              <w:t>14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Класс Птиц.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</w:pPr>
            <w:r>
              <w:t>15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Класс Млекопитающие.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/>
        </w:tc>
      </w:tr>
      <w:tr>
        <w:tc>
          <w:tcPr>
            <w:tcW w:type="dxa" w:w="74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rPr>
                <w:b w:val="1"/>
              </w:rPr>
            </w:pPr>
            <w:r>
              <w:rPr>
                <w:b w:val="1"/>
              </w:rPr>
              <w:t>Тема № 3  Анатомия и физиология человека (14 часов)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rPr>
                <w:b w:val="1"/>
              </w:rPr>
            </w:pPr>
          </w:p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ind/>
              <w:jc w:val="center"/>
            </w:pPr>
            <w:r>
              <w:t>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Ткани.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</w:pPr>
            <w:r>
              <w:t>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Строение функций опорно-двигательной системы.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ind/>
              <w:jc w:val="center"/>
            </w:pPr>
            <w:r>
              <w:t>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Внутренняя среда организма. Иммунитет.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</w:pPr>
            <w:r>
              <w:t>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Строение и функции системы органов кровообращения.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Строение и функции дыхательной системы.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</w:pPr>
            <w:r>
              <w:t>6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Строение и функции пищеварительной системы.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ind/>
              <w:jc w:val="center"/>
            </w:pPr>
            <w:r>
              <w:t>7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Обмен веществ в организме.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</w:pPr>
            <w:r>
              <w:t>8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Строение и функции выделительной системы.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ind/>
              <w:jc w:val="center"/>
            </w:pPr>
            <w:r>
              <w:t>9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Строение и функции головного мозга.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</w:pPr>
            <w:r>
              <w:t>10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Строение и функции спинного мозга.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ind/>
              <w:jc w:val="center"/>
            </w:pPr>
            <w:r>
              <w:t>11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 xml:space="preserve">В.Н.Д.  Анализаторы. Отделы периферической нервной системы. 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ind/>
              <w:jc w:val="center"/>
            </w:pPr>
            <w:r>
              <w:t>12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Кожа.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ind/>
              <w:jc w:val="center"/>
            </w:pPr>
            <w:r>
              <w:t>13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Эндокринная система.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ind/>
              <w:jc w:val="center"/>
            </w:pPr>
            <w:r>
              <w:t>14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Строение и функции половой системы.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/>
        </w:tc>
      </w:tr>
      <w:tr>
        <w:tc>
          <w:tcPr>
            <w:tcW w:type="dxa" w:w="743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rPr>
                <w:b w:val="1"/>
              </w:rPr>
            </w:pPr>
            <w:r>
              <w:rPr>
                <w:b w:val="1"/>
              </w:rPr>
              <w:t>Тема №4    Общая биология  (28 часов)</w:t>
            </w:r>
          </w:p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rPr>
                <w:b w:val="1"/>
              </w:rPr>
            </w:pPr>
          </w:p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ind/>
              <w:jc w:val="center"/>
            </w:pPr>
            <w:r>
              <w:t>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Основные свойства и уровни организации живой материи.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center"/>
            </w:pPr>
            <w:r>
              <w:t>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Химический состав клетки. Неорганические вещества.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ind/>
              <w:jc w:val="center"/>
            </w:pPr>
            <w:r>
              <w:t>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Органические вещества. Углеводы, липиды.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ind/>
              <w:jc w:val="center"/>
            </w:pPr>
            <w:r>
              <w:t>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Белки, их строение и функции.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ind/>
              <w:jc w:val="center"/>
            </w:pPr>
            <w:r>
              <w:t>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Нуклеиновые кислоты.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ind/>
              <w:jc w:val="center"/>
            </w:pPr>
            <w:r>
              <w:t>6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Клеточная теория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ind/>
              <w:jc w:val="center"/>
            </w:pPr>
            <w:r>
              <w:t>7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Фотосинтез и хемосинтез. Энергетический обмен.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ind/>
              <w:jc w:val="center"/>
            </w:pPr>
            <w:r>
              <w:t>8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Биосинтез белка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ind/>
              <w:jc w:val="center"/>
            </w:pPr>
            <w:r>
              <w:t>9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Митоз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Мейоз, размножение в органическом мире.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11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Онтогенез.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ind/>
              <w:jc w:val="center"/>
            </w:pPr>
            <w:r>
              <w:t>12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Законы Г. Менделя и их цитологические основы.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ind/>
              <w:jc w:val="center"/>
            </w:pPr>
            <w:r>
              <w:t>13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Хромосомная  теория наследственности.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ind/>
              <w:jc w:val="center"/>
            </w:pPr>
            <w:r>
              <w:t>14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Изменчивость, ее виды и биологическое значение.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ind/>
              <w:jc w:val="center"/>
            </w:pPr>
            <w:r>
              <w:t>15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Дарвин о причинах эволюции. Доказательства эволюции.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t>16.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Вид его критерии и структура.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ind/>
              <w:jc w:val="center"/>
            </w:pPr>
            <w:r>
              <w:t>17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Основные направления эволюции.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ind/>
              <w:jc w:val="center"/>
            </w:pPr>
            <w:r>
              <w:t>18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Основные этапы эволюции растительного и животного мира.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ind/>
              <w:jc w:val="center"/>
            </w:pPr>
            <w:r>
              <w:t>19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Антропогенез. Расы.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/>
        </w:tc>
      </w:tr>
      <w:tr>
        <w:trPr>
          <w:trHeight w:hRule="atLeast" w:val="1681"/>
        </w:trP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ind/>
              <w:jc w:val="center"/>
            </w:pPr>
            <w:r>
              <w:t>20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Экологические факторы, их влияние на организм</w:t>
            </w:r>
            <w:r>
              <w:t xml:space="preserve"> .</w:t>
            </w:r>
            <w:r>
              <w:t>Формы взаимоотношений между организмами</w:t>
            </w:r>
          </w:p>
          <w:p w14:paraId="49020000"/>
          <w:p w14:paraId="4A020000"/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ind/>
              <w:jc w:val="center"/>
            </w:pPr>
            <w:r>
              <w:t>21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r>
              <w:t xml:space="preserve">Биогеоценоз. </w:t>
            </w:r>
            <w:r>
              <w:t>Агроценоз</w:t>
            </w:r>
            <w:r>
              <w:t>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ind/>
              <w:jc w:val="center"/>
            </w:pPr>
            <w:r>
              <w:t>22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Биосфера.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23-25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Решение задач по генетике.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ind/>
              <w:jc w:val="center"/>
            </w:pPr>
            <w:r>
              <w:t>3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ind/>
              <w:jc w:val="center"/>
            </w:pPr>
            <w:r>
              <w:t>26-27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Работа по схемам.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ind/>
              <w:jc w:val="center"/>
            </w:pPr>
            <w:r>
              <w:t>2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ind/>
              <w:jc w:val="center"/>
            </w:pPr>
            <w:r>
              <w:t>28</w:t>
            </w: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Зачет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</w:pPr>
            <w:r>
              <w:t>1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/>
        </w:tc>
      </w:tr>
      <w:tr>
        <w:tc>
          <w:tcPr>
            <w:tcW w:type="dxa" w:w="8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ind/>
              <w:jc w:val="center"/>
            </w:pPr>
          </w:p>
        </w:tc>
        <w:tc>
          <w:tcPr>
            <w:tcW w:type="dxa" w:w="23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rPr>
                <w:b w:val="1"/>
              </w:rPr>
            </w:pPr>
            <w:r>
              <w:rPr>
                <w:b w:val="1"/>
              </w:rPr>
              <w:t>ИТОГО</w:t>
            </w:r>
          </w:p>
        </w:tc>
        <w:tc>
          <w:tcPr>
            <w:tcW w:type="dxa" w:w="17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68</w:t>
            </w:r>
          </w:p>
        </w:tc>
        <w:tc>
          <w:tcPr>
            <w:tcW w:type="dxa" w:w="24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/>
        </w:tc>
        <w:tc>
          <w:tcPr>
            <w:tcW w:type="dxa" w:w="2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/>
        </w:tc>
      </w:tr>
    </w:tbl>
    <w:p w14:paraId="6C020000">
      <w:pPr>
        <w:ind w:firstLine="540" w:left="0"/>
        <w:jc w:val="both"/>
      </w:pPr>
    </w:p>
    <w:p w14:paraId="6D020000">
      <w:pPr>
        <w:ind w:firstLine="540" w:left="0"/>
        <w:jc w:val="both"/>
      </w:pPr>
    </w:p>
    <w:p w14:paraId="6E020000">
      <w:pPr>
        <w:ind w:firstLine="851" w:left="0"/>
        <w:jc w:val="both"/>
        <w:rPr>
          <w:sz w:val="28"/>
        </w:rPr>
      </w:pPr>
      <w:r>
        <w:rPr>
          <w:sz w:val="28"/>
        </w:rPr>
        <w:t>В результате изучения курса «Актуальные вопросы биологии» у обучающихся сформированы следующие результаты:</w:t>
      </w:r>
    </w:p>
    <w:p w14:paraId="6F020000">
      <w:pPr>
        <w:ind w:firstLine="851" w:left="0"/>
        <w:jc w:val="both"/>
        <w:rPr>
          <w:sz w:val="28"/>
        </w:rPr>
      </w:pPr>
      <w:r>
        <w:rPr>
          <w:b w:val="1"/>
          <w:sz w:val="28"/>
        </w:rPr>
        <w:t>Предметные результаты:</w:t>
      </w:r>
    </w:p>
    <w:p w14:paraId="70020000">
      <w:pPr>
        <w:ind w:firstLine="851" w:left="0"/>
        <w:jc w:val="both"/>
        <w:rPr>
          <w:sz w:val="28"/>
        </w:rPr>
      </w:pPr>
      <w:r>
        <w:rPr>
          <w:sz w:val="28"/>
        </w:rPr>
        <w:t>• получили возможность расширить, систематизировать и углубить исходные представления о природных объектах и явлениях как компонентах единого мира, овладели основами практико-ориентированных знаний о природе, приобрели целостный взгляд на мир;</w:t>
      </w:r>
    </w:p>
    <w:p w14:paraId="71020000">
      <w:pPr>
        <w:ind w:firstLine="851" w:left="0"/>
        <w:jc w:val="both"/>
        <w:rPr>
          <w:sz w:val="28"/>
        </w:rPr>
      </w:pPr>
      <w:r>
        <w:rPr>
          <w:sz w:val="28"/>
        </w:rPr>
        <w:t>•получили возможность осознать свое место в мире;</w:t>
      </w:r>
    </w:p>
    <w:p w14:paraId="72020000">
      <w:pPr>
        <w:ind w:firstLine="851" w:left="0"/>
        <w:jc w:val="both"/>
        <w:rPr>
          <w:sz w:val="28"/>
        </w:rPr>
      </w:pPr>
      <w:r>
        <w:rPr>
          <w:sz w:val="28"/>
        </w:rPr>
        <w:t>•познакомились с некоторыми способами изучения природы,  освоили умения проводить наблюдения в природе, ставить опыты, научились видеть и понимать некоторые причинно-следственные связи в окружающем мире;</w:t>
      </w:r>
    </w:p>
    <w:p w14:paraId="73020000">
      <w:pPr>
        <w:ind w:firstLine="851" w:left="0"/>
        <w:jc w:val="both"/>
        <w:rPr>
          <w:sz w:val="28"/>
        </w:rPr>
      </w:pPr>
      <w:r>
        <w:rPr>
          <w:sz w:val="28"/>
        </w:rPr>
        <w:t>•получили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научились создавать сообщения и проекты, готовить и проводить небольшие презентации.</w:t>
      </w:r>
    </w:p>
    <w:p w14:paraId="74020000">
      <w:pPr>
        <w:ind w:firstLine="851" w:left="0"/>
        <w:jc w:val="both"/>
        <w:rPr>
          <w:sz w:val="28"/>
        </w:rPr>
      </w:pPr>
      <w:r>
        <w:rPr>
          <w:sz w:val="28"/>
        </w:rPr>
        <w:t>•получили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информации, ответов на вопросы, объяснений, для создания собственных устных или письменных высказываний.</w:t>
      </w:r>
    </w:p>
    <w:p w14:paraId="75020000">
      <w:pPr>
        <w:numPr>
          <w:ilvl w:val="0"/>
          <w:numId w:val="2"/>
        </w:numPr>
        <w:ind w:firstLine="1134" w:left="0"/>
        <w:jc w:val="both"/>
        <w:rPr>
          <w:sz w:val="28"/>
        </w:rPr>
      </w:pPr>
      <w:r>
        <w:rPr>
          <w:sz w:val="28"/>
        </w:rPr>
        <w:t>участвовали в конкурсах, олимпиадах, научно-практических конференциях.</w:t>
      </w:r>
    </w:p>
    <w:p w14:paraId="76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Личностные результаты:</w:t>
      </w:r>
    </w:p>
    <w:p w14:paraId="77020000">
      <w:pPr>
        <w:ind w:firstLine="851" w:left="0"/>
        <w:jc w:val="both"/>
        <w:rPr>
          <w:sz w:val="28"/>
        </w:rPr>
      </w:pPr>
      <w:r>
        <w:rPr>
          <w:sz w:val="28"/>
        </w:rPr>
        <w:t>•учебно-познавательный интерес к новому учебному материалу и способам решения новой задачи;</w:t>
      </w:r>
    </w:p>
    <w:p w14:paraId="78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•ориентация на понимание причин успеха во </w:t>
      </w:r>
      <w:r>
        <w:rPr>
          <w:sz w:val="28"/>
        </w:rPr>
        <w:t>внеучебной</w:t>
      </w:r>
      <w:r>
        <w:rPr>
          <w:sz w:val="28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79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•способность к самооценке на основе критериев успешности </w:t>
      </w:r>
      <w:r>
        <w:rPr>
          <w:sz w:val="28"/>
        </w:rPr>
        <w:t>внеучебной</w:t>
      </w:r>
      <w:r>
        <w:rPr>
          <w:sz w:val="28"/>
        </w:rPr>
        <w:t xml:space="preserve"> деятельности;</w:t>
      </w:r>
    </w:p>
    <w:p w14:paraId="7A020000">
      <w:pPr>
        <w:ind w:firstLine="851" w:left="0"/>
        <w:jc w:val="both"/>
        <w:rPr>
          <w:sz w:val="28"/>
        </w:rPr>
      </w:pPr>
      <w:r>
        <w:rPr>
          <w:sz w:val="28"/>
        </w:rPr>
        <w:t>•чувство прекрасного и эстетические чувства на основе знакомства с природными объектами.</w:t>
      </w:r>
    </w:p>
    <w:p w14:paraId="7B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Метапредметные</w:t>
      </w:r>
      <w:r>
        <w:rPr>
          <w:b w:val="1"/>
          <w:sz w:val="28"/>
        </w:rPr>
        <w:t xml:space="preserve"> результаты: </w:t>
      </w:r>
    </w:p>
    <w:p w14:paraId="7C020000">
      <w:pPr>
        <w:ind w:firstLine="851" w:left="0"/>
        <w:jc w:val="both"/>
        <w:rPr>
          <w:b w:val="1"/>
          <w:sz w:val="28"/>
        </w:rPr>
      </w:pPr>
      <w:r>
        <w:rPr>
          <w:sz w:val="28"/>
        </w:rPr>
        <w:t>•планировали свои действия в соответствии с поставленной задачей и условиями ее реализации, в том числе во внутреннем плане;</w:t>
      </w:r>
    </w:p>
    <w:p w14:paraId="7D020000">
      <w:pPr>
        <w:ind w:firstLine="851" w:left="0"/>
        <w:jc w:val="both"/>
        <w:rPr>
          <w:sz w:val="28"/>
        </w:rPr>
      </w:pPr>
      <w:r>
        <w:rPr>
          <w:sz w:val="28"/>
        </w:rPr>
        <w:t>•учитывали установленные правила в планировании и контроле способа решения;</w:t>
      </w:r>
    </w:p>
    <w:p w14:paraId="7E020000">
      <w:pPr>
        <w:ind w:firstLine="851" w:left="0"/>
        <w:jc w:val="both"/>
        <w:rPr>
          <w:sz w:val="28"/>
        </w:rPr>
      </w:pPr>
      <w:r>
        <w:rPr>
          <w:sz w:val="28"/>
        </w:rPr>
        <w:t>•осуществляли итоговый и пошаговый контроль по результату;</w:t>
      </w:r>
    </w:p>
    <w:p w14:paraId="7F020000">
      <w:pPr>
        <w:ind w:firstLine="851" w:left="0"/>
        <w:jc w:val="both"/>
        <w:rPr>
          <w:sz w:val="28"/>
        </w:rPr>
      </w:pPr>
      <w:r>
        <w:rPr>
          <w:sz w:val="28"/>
        </w:rPr>
        <w:t>•оценивали правильность выполнения действия на уровне адекватной ретроспективной</w:t>
      </w:r>
    </w:p>
    <w:p w14:paraId="80020000">
      <w:pPr>
        <w:ind w:firstLine="851" w:left="0"/>
        <w:jc w:val="both"/>
        <w:rPr>
          <w:sz w:val="28"/>
        </w:rPr>
      </w:pPr>
      <w:r>
        <w:rPr>
          <w:sz w:val="28"/>
        </w:rPr>
        <w:t>оценки соответствия результатов требованиям данной задачи и задачной области;</w:t>
      </w:r>
    </w:p>
    <w:p w14:paraId="81020000">
      <w:pPr>
        <w:ind w:firstLine="851" w:left="0"/>
        <w:jc w:val="both"/>
        <w:rPr>
          <w:sz w:val="28"/>
        </w:rPr>
      </w:pPr>
      <w:r>
        <w:rPr>
          <w:sz w:val="28"/>
        </w:rPr>
        <w:t>•различали способ и результат действия.</w:t>
      </w:r>
    </w:p>
    <w:p w14:paraId="82020000">
      <w:pPr>
        <w:ind w:firstLine="851" w:left="0"/>
        <w:jc w:val="both"/>
        <w:rPr>
          <w:sz w:val="28"/>
        </w:rPr>
      </w:pPr>
      <w:r>
        <w:rPr>
          <w:sz w:val="28"/>
        </w:rPr>
        <w:t>•в сотрудничестве с учителем ставили новые учебные задачи;</w:t>
      </w:r>
    </w:p>
    <w:p w14:paraId="83020000">
      <w:pPr>
        <w:ind w:firstLine="851" w:left="0"/>
        <w:jc w:val="both"/>
        <w:rPr>
          <w:sz w:val="28"/>
        </w:rPr>
      </w:pPr>
      <w:r>
        <w:rPr>
          <w:sz w:val="28"/>
        </w:rPr>
        <w:t>•самостоятельно адекватно оценивали правильность выполнения действия и вносили необходимые коррективы в исполнение как по ходу его реализации, так и в конце действия.</w:t>
      </w:r>
    </w:p>
    <w:p w14:paraId="84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•осуществляли поиск необходимой информации для выполнения </w:t>
      </w:r>
      <w:r>
        <w:rPr>
          <w:sz w:val="28"/>
        </w:rPr>
        <w:t>внеучебных</w:t>
      </w:r>
      <w:r>
        <w:rPr>
          <w:sz w:val="28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85020000">
      <w:pPr>
        <w:ind w:firstLine="851" w:left="0"/>
        <w:jc w:val="both"/>
        <w:rPr>
          <w:sz w:val="28"/>
        </w:rPr>
      </w:pPr>
      <w:r>
        <w:rPr>
          <w:sz w:val="28"/>
        </w:rPr>
        <w:t>•осуществляли запись (фиксацию) выборочной информации об окружающем мире и о себе самом, в том числе с помощью инструментов ИКТ;</w:t>
      </w:r>
    </w:p>
    <w:p w14:paraId="86020000">
      <w:pPr>
        <w:ind w:firstLine="851" w:left="0"/>
        <w:jc w:val="both"/>
        <w:rPr>
          <w:sz w:val="28"/>
        </w:rPr>
      </w:pPr>
      <w:r>
        <w:rPr>
          <w:sz w:val="28"/>
        </w:rPr>
        <w:t>•строили сообщения, проекты в устной и письменной форме;</w:t>
      </w:r>
    </w:p>
    <w:p w14:paraId="87020000">
      <w:pPr>
        <w:ind w:firstLine="851" w:left="0"/>
        <w:jc w:val="both"/>
        <w:rPr>
          <w:sz w:val="28"/>
        </w:rPr>
      </w:pPr>
      <w:r>
        <w:rPr>
          <w:sz w:val="28"/>
        </w:rPr>
        <w:t>•проводили сравнение и классификацию по заданным критериям;</w:t>
      </w:r>
    </w:p>
    <w:p w14:paraId="88020000">
      <w:pPr>
        <w:ind w:firstLine="851" w:left="0"/>
        <w:jc w:val="both"/>
        <w:rPr>
          <w:sz w:val="28"/>
        </w:rPr>
      </w:pPr>
      <w:r>
        <w:rPr>
          <w:sz w:val="28"/>
        </w:rPr>
        <w:t>•устанавливали причинно-следственные связи в изучаемом круге явлений;</w:t>
      </w:r>
    </w:p>
    <w:p w14:paraId="89020000">
      <w:pPr>
        <w:ind w:firstLine="851" w:left="0"/>
        <w:jc w:val="both"/>
        <w:rPr>
          <w:sz w:val="28"/>
        </w:rPr>
      </w:pPr>
      <w:r>
        <w:rPr>
          <w:sz w:val="28"/>
        </w:rPr>
        <w:t>•построили рассуждения в форме связи простых суждений об объекте, его строении, свойствах и связях;</w:t>
      </w:r>
    </w:p>
    <w:p w14:paraId="8A020000">
      <w:pPr>
        <w:ind w:firstLine="851" w:left="0"/>
        <w:jc w:val="both"/>
        <w:rPr>
          <w:sz w:val="28"/>
        </w:rPr>
      </w:pPr>
      <w:r>
        <w:rPr>
          <w:sz w:val="28"/>
        </w:rPr>
        <w:t>•допускали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8B020000">
      <w:pPr>
        <w:ind w:firstLine="851" w:left="0"/>
        <w:jc w:val="both"/>
        <w:rPr>
          <w:sz w:val="28"/>
        </w:rPr>
      </w:pPr>
      <w:r>
        <w:rPr>
          <w:sz w:val="28"/>
        </w:rPr>
        <w:t>•сформирова</w:t>
      </w:r>
      <w:r>
        <w:rPr>
          <w:sz w:val="28"/>
        </w:rPr>
        <w:t>но собственное мнение и позиция</w:t>
      </w:r>
    </w:p>
    <w:p w14:paraId="8C020000">
      <w:pPr>
        <w:ind w:firstLine="851" w:left="0"/>
        <w:jc w:val="both"/>
        <w:rPr>
          <w:b w:val="1"/>
          <w:sz w:val="28"/>
        </w:rPr>
      </w:pPr>
    </w:p>
    <w:p w14:paraId="8D020000">
      <w:pPr>
        <w:ind w:firstLine="851" w:left="0"/>
        <w:rPr>
          <w:b w:val="1"/>
          <w:color w:val="171717"/>
          <w:sz w:val="28"/>
        </w:rPr>
      </w:pPr>
      <w:r>
        <w:rPr>
          <w:b w:val="1"/>
          <w:color w:val="171717"/>
          <w:sz w:val="28"/>
        </w:rPr>
        <w:t>3 Условия реализации программы</w:t>
      </w:r>
    </w:p>
    <w:p w14:paraId="8E020000">
      <w:pPr>
        <w:ind w:firstLine="851" w:left="0"/>
        <w:jc w:val="both"/>
        <w:rPr>
          <w:sz w:val="28"/>
        </w:rPr>
      </w:pPr>
    </w:p>
    <w:p w14:paraId="8F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Формы аттестации.</w:t>
      </w:r>
    </w:p>
    <w:p w14:paraId="90020000">
      <w:pPr>
        <w:ind w:firstLine="851" w:left="0"/>
        <w:jc w:val="both"/>
        <w:rPr>
          <w:sz w:val="28"/>
        </w:rPr>
      </w:pPr>
      <w:r>
        <w:rPr>
          <w:sz w:val="28"/>
        </w:rPr>
        <w:t>Непременным методическим условием при выборе форм является возможность проверить тот результат, который хочет получить педагог. Форма аттестации также должна учитывать возраст ребенка, уровень его подготовки и его индивидуальные особенности.</w:t>
      </w:r>
    </w:p>
    <w:p w14:paraId="91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Содержание программы предполагает </w:t>
      </w:r>
      <w:r>
        <w:rPr>
          <w:b w:val="1"/>
          <w:sz w:val="28"/>
        </w:rPr>
        <w:t>формы контроля</w:t>
      </w:r>
      <w:r>
        <w:rPr>
          <w:sz w:val="28"/>
        </w:rPr>
        <w:t xml:space="preserve">: собеседование, тестирование, наблюдение, творческие и самостоятельные исследовательские работы, контрольные уроки, практические работы, </w:t>
      </w:r>
      <w:r>
        <w:rPr>
          <w:sz w:val="28"/>
        </w:rPr>
        <w:t>зачеты, интеллектуальные состязания, конкурсы, олимпиады, конференции, итоговые занятия,</w:t>
      </w:r>
    </w:p>
    <w:p w14:paraId="92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Виды контроля:</w:t>
      </w:r>
    </w:p>
    <w:p w14:paraId="9302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 xml:space="preserve">Входящая (предварительная) аттестация </w:t>
      </w:r>
      <w:r>
        <w:rPr>
          <w:sz w:val="28"/>
        </w:rPr>
        <w:t>– это оценка исходного уровня знаний учащихся перед началом образовательного процесса.</w:t>
      </w:r>
    </w:p>
    <w:p w14:paraId="9402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 xml:space="preserve">Текущая аттестация </w:t>
      </w:r>
      <w:r>
        <w:rPr>
          <w:sz w:val="28"/>
        </w:rPr>
        <w:t>– это оценка качества усвоения учащимися содержания конкретной образовательной программы в период обучения после начальной аттестации до промежуточной (итоговой) аттестации.</w:t>
      </w:r>
    </w:p>
    <w:p w14:paraId="9502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 xml:space="preserve">Промежуточная аттестация </w:t>
      </w:r>
      <w:r>
        <w:rPr>
          <w:sz w:val="28"/>
        </w:rPr>
        <w:t>– это оценка качества усвоения учащимися содержания конкретной образовательной программы по итогам учебного периода (этапа, года обучения).</w:t>
      </w:r>
    </w:p>
    <w:p w14:paraId="96020000">
      <w:pPr>
        <w:ind w:firstLine="851" w:left="0"/>
        <w:jc w:val="both"/>
        <w:rPr>
          <w:sz w:val="28"/>
        </w:rPr>
      </w:pPr>
      <w:r>
        <w:rPr>
          <w:i w:val="1"/>
          <w:sz w:val="28"/>
        </w:rPr>
        <w:t xml:space="preserve">Итоговая аттестация </w:t>
      </w:r>
      <w:r>
        <w:rPr>
          <w:sz w:val="28"/>
        </w:rPr>
        <w:t>– это оценка качества усвоения учащимися уровня достижений, заявленных в образовательных программах по завершении всего образовательного курса программы.</w:t>
      </w:r>
    </w:p>
    <w:p w14:paraId="97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Формы отслеживания и фиксации образовательных результатов:</w:t>
      </w:r>
    </w:p>
    <w:p w14:paraId="98020000">
      <w:pPr>
        <w:ind w:firstLine="851" w:left="0"/>
        <w:jc w:val="both"/>
        <w:rPr>
          <w:sz w:val="28"/>
        </w:rPr>
      </w:pPr>
      <w:r>
        <w:rPr>
          <w:sz w:val="28"/>
        </w:rPr>
        <w:t>- журнал посещаемости,</w:t>
      </w:r>
    </w:p>
    <w:p w14:paraId="99020000">
      <w:pPr>
        <w:ind w:firstLine="851" w:left="0"/>
        <w:jc w:val="both"/>
        <w:rPr>
          <w:sz w:val="28"/>
        </w:rPr>
      </w:pPr>
      <w:r>
        <w:rPr>
          <w:sz w:val="28"/>
        </w:rPr>
        <w:t>- материалы анкетирования и тестирования,</w:t>
      </w:r>
    </w:p>
    <w:p w14:paraId="9A020000">
      <w:pPr>
        <w:ind w:firstLine="851" w:left="0"/>
        <w:jc w:val="both"/>
        <w:rPr>
          <w:sz w:val="28"/>
        </w:rPr>
      </w:pPr>
      <w:r>
        <w:rPr>
          <w:sz w:val="28"/>
        </w:rPr>
        <w:t>- дипломы, грамоты,</w:t>
      </w:r>
    </w:p>
    <w:p w14:paraId="9B020000">
      <w:pPr>
        <w:ind w:firstLine="851" w:left="0"/>
        <w:jc w:val="both"/>
        <w:rPr>
          <w:sz w:val="28"/>
        </w:rPr>
      </w:pPr>
      <w:r>
        <w:rPr>
          <w:sz w:val="28"/>
        </w:rPr>
        <w:t>- готовые творческие работы,</w:t>
      </w:r>
    </w:p>
    <w:p w14:paraId="9C020000">
      <w:pPr>
        <w:ind w:firstLine="851" w:left="0"/>
        <w:jc w:val="both"/>
        <w:rPr>
          <w:sz w:val="28"/>
        </w:rPr>
      </w:pPr>
      <w:r>
        <w:rPr>
          <w:sz w:val="28"/>
        </w:rPr>
        <w:t>- аналитическая справка,</w:t>
      </w:r>
    </w:p>
    <w:p w14:paraId="9D020000">
      <w:pPr>
        <w:ind w:firstLine="851" w:left="0"/>
        <w:jc w:val="both"/>
        <w:rPr>
          <w:sz w:val="28"/>
        </w:rPr>
      </w:pPr>
      <w:r>
        <w:rPr>
          <w:sz w:val="28"/>
        </w:rPr>
        <w:t>- результаты участия в конкурсах, олимпиадах.</w:t>
      </w:r>
    </w:p>
    <w:p w14:paraId="9E020000">
      <w:pPr>
        <w:ind w:firstLine="851" w:left="0"/>
        <w:jc w:val="both"/>
        <w:rPr>
          <w:sz w:val="28"/>
        </w:rPr>
      </w:pPr>
      <w:r>
        <w:rPr>
          <w:sz w:val="28"/>
        </w:rPr>
        <w:t>Критерии оценки результативности.</w:t>
      </w:r>
    </w:p>
    <w:p w14:paraId="9F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Критерии оценки уровня теоретической подготовки:</w:t>
      </w:r>
    </w:p>
    <w:p w14:paraId="A0020000">
      <w:pPr>
        <w:ind w:firstLine="851" w:left="0"/>
        <w:jc w:val="both"/>
        <w:rPr>
          <w:sz w:val="28"/>
        </w:rPr>
      </w:pPr>
      <w:r>
        <w:rPr>
          <w:sz w:val="28"/>
        </w:rPr>
        <w:t>- высокий уровень – учащийся освоил практически весь объем знаний 100-80%,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14:paraId="A1020000">
      <w:pPr>
        <w:ind w:firstLine="851" w:left="0"/>
        <w:jc w:val="both"/>
        <w:rPr>
          <w:sz w:val="28"/>
        </w:rPr>
      </w:pPr>
      <w:r>
        <w:rPr>
          <w:sz w:val="28"/>
        </w:rPr>
        <w:t>- средний уровень – у учащегося объем усвоенных знаний составляет 70-50%; сочетает специальную терминологию с бытовой;</w:t>
      </w:r>
    </w:p>
    <w:p w14:paraId="A2020000">
      <w:pPr>
        <w:ind w:firstLine="851" w:left="0"/>
        <w:jc w:val="both"/>
        <w:rPr>
          <w:sz w:val="28"/>
        </w:rPr>
      </w:pPr>
      <w:r>
        <w:rPr>
          <w:sz w:val="28"/>
        </w:rPr>
        <w:t>- низкий уровень – учащийся овладел менее чем 50% объема знаний, предусмотренных программой; ребенок, как правило, избегает употреблять специальные термины.</w:t>
      </w:r>
    </w:p>
    <w:p w14:paraId="A3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Критерии оценки уровня практической подготовки:</w:t>
      </w:r>
    </w:p>
    <w:p w14:paraId="A4020000">
      <w:pPr>
        <w:rPr>
          <w:b w:val="1"/>
          <w:color w:val="171717"/>
          <w:sz w:val="28"/>
        </w:rPr>
      </w:pPr>
      <w:r>
        <w:rPr>
          <w:sz w:val="28"/>
        </w:rPr>
        <w:t xml:space="preserve">- высокий уровень – учащийся овладел на 100-80% умениями и навыками, </w:t>
      </w:r>
      <w:r>
        <w:rPr>
          <w:sz w:val="28"/>
        </w:rPr>
        <w:t>предусмо</w:t>
      </w:r>
    </w:p>
    <w:p w14:paraId="A5020000">
      <w:pPr>
        <w:ind w:firstLine="851" w:left="0"/>
        <w:jc w:val="both"/>
        <w:rPr>
          <w:sz w:val="28"/>
        </w:rPr>
      </w:pPr>
      <w:r>
        <w:rPr>
          <w:sz w:val="28"/>
        </w:rPr>
        <w:t>тренными</w:t>
      </w:r>
      <w:r>
        <w:rPr>
          <w:sz w:val="28"/>
        </w:rPr>
        <w:t xml:space="preserve"> программой за конкретный период; выполняет практические задания с элементами творчества;</w:t>
      </w:r>
    </w:p>
    <w:p w14:paraId="A6020000">
      <w:pPr>
        <w:ind w:firstLine="851" w:left="0"/>
        <w:jc w:val="both"/>
        <w:rPr>
          <w:sz w:val="28"/>
        </w:rPr>
      </w:pPr>
      <w:r>
        <w:rPr>
          <w:sz w:val="28"/>
        </w:rPr>
        <w:t>- средний уровень – у учащегося объем усвоенных умений и навыков составляет 70-50%; в основном, выполняет задания на основе образца;</w:t>
      </w:r>
    </w:p>
    <w:p w14:paraId="A7020000">
      <w:pPr>
        <w:ind w:firstLine="851" w:left="0"/>
        <w:jc w:val="both"/>
        <w:rPr>
          <w:sz w:val="28"/>
        </w:rPr>
      </w:pPr>
      <w:r>
        <w:rPr>
          <w:sz w:val="28"/>
        </w:rPr>
        <w:t>- низкий уровень - ребенок овладел менее чем 50%, предусмотренных умений и навыков; ребенок в состоянии выполнять лишь простейшие практические задания педагога.</w:t>
      </w:r>
    </w:p>
    <w:p w14:paraId="A8020000">
      <w:pPr>
        <w:ind w:firstLine="851" w:left="0"/>
        <w:jc w:val="both"/>
        <w:rPr>
          <w:sz w:val="28"/>
        </w:rPr>
      </w:pPr>
      <w:r>
        <w:rPr>
          <w:sz w:val="28"/>
        </w:rPr>
        <w:t>Оценочные материалы.</w:t>
      </w:r>
    </w:p>
    <w:p w14:paraId="A9020000">
      <w:pPr>
        <w:ind w:firstLine="851" w:left="0"/>
        <w:jc w:val="both"/>
        <w:rPr>
          <w:sz w:val="28"/>
        </w:rPr>
      </w:pPr>
      <w:r>
        <w:rPr>
          <w:sz w:val="28"/>
        </w:rPr>
        <w:t>1. Входная диагностика (тест).</w:t>
      </w:r>
    </w:p>
    <w:p w14:paraId="AA020000">
      <w:pPr>
        <w:ind w:firstLine="851" w:left="0"/>
        <w:jc w:val="both"/>
        <w:rPr>
          <w:sz w:val="28"/>
        </w:rPr>
      </w:pPr>
      <w:r>
        <w:rPr>
          <w:sz w:val="28"/>
        </w:rPr>
        <w:t>2. Тренировочные тесты по темам.</w:t>
      </w:r>
    </w:p>
    <w:p w14:paraId="AB020000">
      <w:pPr>
        <w:ind w:firstLine="851" w:left="0"/>
        <w:jc w:val="both"/>
        <w:rPr>
          <w:sz w:val="28"/>
        </w:rPr>
      </w:pPr>
      <w:r>
        <w:rPr>
          <w:sz w:val="28"/>
        </w:rPr>
        <w:t>3. Олимпиадные задания.</w:t>
      </w:r>
    </w:p>
    <w:p w14:paraId="AC020000">
      <w:pPr>
        <w:ind w:firstLine="851" w:left="0"/>
        <w:jc w:val="both"/>
        <w:rPr>
          <w:sz w:val="28"/>
        </w:rPr>
      </w:pPr>
      <w:r>
        <w:rPr>
          <w:sz w:val="28"/>
        </w:rPr>
        <w:t>4. Пакет заданий для промежуточной и итоговой аттестации.</w:t>
      </w:r>
    </w:p>
    <w:p w14:paraId="AD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5. Исследовательские работы, </w:t>
      </w:r>
      <w:r>
        <w:rPr>
          <w:sz w:val="28"/>
        </w:rPr>
        <w:t>квест</w:t>
      </w:r>
      <w:r>
        <w:rPr>
          <w:sz w:val="28"/>
        </w:rPr>
        <w:t>-игра, викторина, отчет по выполненной работе, проведение фотовыставки и др.</w:t>
      </w:r>
    </w:p>
    <w:p w14:paraId="AE020000">
      <w:pPr>
        <w:ind w:firstLine="851" w:left="0"/>
        <w:jc w:val="both"/>
        <w:rPr>
          <w:i w:val="1"/>
          <w:sz w:val="28"/>
        </w:rPr>
      </w:pPr>
      <w:r>
        <w:rPr>
          <w:i w:val="1"/>
          <w:sz w:val="28"/>
        </w:rPr>
        <w:t>Методы, в основе которых лежит уровень деятельности обучающихся:</w:t>
      </w:r>
    </w:p>
    <w:p w14:paraId="AF020000">
      <w:pPr>
        <w:ind w:firstLine="851" w:left="0"/>
        <w:jc w:val="both"/>
        <w:rPr>
          <w:sz w:val="28"/>
        </w:rPr>
      </w:pPr>
      <w:r>
        <w:rPr>
          <w:sz w:val="28"/>
        </w:rPr>
        <w:t>1. Объяснительно-иллюстративные (методы обучения, при использовании которых, дети воспринимают и усваивают готовую информацию).</w:t>
      </w:r>
    </w:p>
    <w:p w14:paraId="B0020000">
      <w:pPr>
        <w:ind w:firstLine="851" w:left="0"/>
        <w:jc w:val="both"/>
        <w:rPr>
          <w:sz w:val="28"/>
        </w:rPr>
      </w:pPr>
      <w:r>
        <w:rPr>
          <w:sz w:val="28"/>
        </w:rPr>
        <w:t>2. Репродуктивные методы обучения (учащиеся воспроизводят полученные знания и освоенные способы деятельности).</w:t>
      </w:r>
    </w:p>
    <w:p w14:paraId="B1020000">
      <w:pPr>
        <w:ind w:firstLine="851" w:left="0"/>
        <w:jc w:val="both"/>
        <w:rPr>
          <w:sz w:val="28"/>
        </w:rPr>
      </w:pPr>
      <w:r>
        <w:rPr>
          <w:sz w:val="28"/>
        </w:rPr>
        <w:t>3. Частично-поисковые методы обучения (участие детей в коллективном поиске, решение поставленной задачи совместно с педагогом).</w:t>
      </w:r>
    </w:p>
    <w:p w14:paraId="B2020000">
      <w:pPr>
        <w:ind w:firstLine="851" w:left="0"/>
        <w:jc w:val="both"/>
        <w:rPr>
          <w:sz w:val="28"/>
        </w:rPr>
      </w:pPr>
      <w:r>
        <w:rPr>
          <w:sz w:val="28"/>
        </w:rPr>
        <w:t>4. Исследовательские методы обучения (овладение детьми методами научного познания, самостоятельной творческой работы).</w:t>
      </w:r>
    </w:p>
    <w:p w14:paraId="B3020000">
      <w:pPr>
        <w:ind w:firstLine="851" w:left="0"/>
        <w:jc w:val="both"/>
        <w:rPr>
          <w:sz w:val="28"/>
        </w:rPr>
      </w:pPr>
      <w:r>
        <w:rPr>
          <w:sz w:val="28"/>
        </w:rPr>
        <w:t>Занятие по типу может быть комбинированным, теоретическим, практическим, диагностическим, лабораторным, контрольным, тренировочным и др.</w:t>
      </w:r>
    </w:p>
    <w:p w14:paraId="B4020000">
      <w:pPr>
        <w:ind w:firstLine="851" w:left="0"/>
        <w:jc w:val="both"/>
        <w:rPr>
          <w:sz w:val="28"/>
        </w:rPr>
      </w:pPr>
      <w:r>
        <w:rPr>
          <w:sz w:val="28"/>
        </w:rPr>
        <w:t>Каждое занятие строится в зависимости от темы и конкретных задач, которые предусмотрены программой, с учетом возрастных особенностей обучающихся, их индивидуальной подготовленности.</w:t>
      </w:r>
    </w:p>
    <w:p w14:paraId="B5020000">
      <w:pPr>
        <w:ind w:firstLine="851" w:left="0"/>
        <w:jc w:val="both"/>
        <w:rPr>
          <w:sz w:val="28"/>
        </w:rPr>
      </w:pPr>
      <w:r>
        <w:rPr>
          <w:sz w:val="28"/>
        </w:rPr>
        <w:t>Словесные: устное изложение материала, беседа, анализ научно-популярного текста, объяснение, лекция.</w:t>
      </w:r>
    </w:p>
    <w:p w14:paraId="B6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Наглядные: показ видеоматериалов, иллюстраций, работа по образцу, наблюдение. </w:t>
      </w:r>
    </w:p>
    <w:p w14:paraId="B7020000">
      <w:pPr>
        <w:ind w:firstLine="851" w:left="0"/>
        <w:jc w:val="both"/>
        <w:rPr>
          <w:sz w:val="28"/>
        </w:rPr>
      </w:pPr>
      <w:r>
        <w:rPr>
          <w:sz w:val="28"/>
        </w:rPr>
        <w:t>Практические: тренинг, тренировочные упражнения, практические работы, тестирование.</w:t>
      </w:r>
    </w:p>
    <w:p w14:paraId="B8020000">
      <w:pPr>
        <w:ind w:firstLine="851" w:left="0"/>
        <w:jc w:val="both"/>
        <w:rPr>
          <w:sz w:val="28"/>
        </w:rPr>
      </w:pPr>
      <w:r>
        <w:rPr>
          <w:sz w:val="28"/>
        </w:rPr>
        <w:t>В результате использования данных методов</w:t>
      </w:r>
    </w:p>
    <w:p w14:paraId="B9020000">
      <w:pPr>
        <w:ind w:firstLine="851" w:left="0"/>
        <w:jc w:val="both"/>
        <w:rPr>
          <w:sz w:val="28"/>
        </w:rPr>
      </w:pPr>
      <w:r>
        <w:rPr>
          <w:sz w:val="28"/>
        </w:rPr>
        <w:t>-повышается учебная мотивация;</w:t>
      </w:r>
    </w:p>
    <w:p w14:paraId="BA020000">
      <w:pPr>
        <w:ind w:firstLine="851" w:left="0"/>
        <w:jc w:val="both"/>
        <w:rPr>
          <w:sz w:val="28"/>
        </w:rPr>
      </w:pPr>
      <w:r>
        <w:rPr>
          <w:sz w:val="28"/>
        </w:rPr>
        <w:t>-повышается уровень усвоения учебного материала;</w:t>
      </w:r>
    </w:p>
    <w:p w14:paraId="BB020000">
      <w:pPr>
        <w:ind w:firstLine="851" w:left="0"/>
        <w:jc w:val="both"/>
        <w:rPr>
          <w:sz w:val="28"/>
        </w:rPr>
      </w:pPr>
      <w:r>
        <w:rPr>
          <w:sz w:val="28"/>
        </w:rPr>
        <w:t>-снимается эмоциональное напряжение, развиваются коммуникативные способности</w:t>
      </w:r>
    </w:p>
    <w:p w14:paraId="BC020000">
      <w:pPr>
        <w:ind w:firstLine="851" w:left="0"/>
        <w:jc w:val="both"/>
        <w:rPr>
          <w:sz w:val="28"/>
        </w:rPr>
      </w:pPr>
      <w:r>
        <w:rPr>
          <w:sz w:val="28"/>
        </w:rPr>
        <w:t>учащихся;</w:t>
      </w:r>
    </w:p>
    <w:p w14:paraId="BD020000">
      <w:pPr>
        <w:ind w:firstLine="851" w:left="0"/>
        <w:jc w:val="both"/>
        <w:rPr>
          <w:sz w:val="28"/>
        </w:rPr>
      </w:pPr>
      <w:r>
        <w:rPr>
          <w:sz w:val="28"/>
        </w:rPr>
        <w:t>- развивается познавательный интерес к биологическим наукам;</w:t>
      </w:r>
    </w:p>
    <w:p w14:paraId="BE020000">
      <w:pPr>
        <w:ind w:firstLine="851" w:left="0"/>
        <w:jc w:val="both"/>
        <w:rPr>
          <w:sz w:val="28"/>
        </w:rPr>
      </w:pPr>
      <w:r>
        <w:rPr>
          <w:sz w:val="28"/>
        </w:rPr>
        <w:t>- позволяет привлечь к работе, как сильных, так и слабых учеников.</w:t>
      </w:r>
    </w:p>
    <w:p w14:paraId="BF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Способы выявления результатов обучения</w:t>
      </w:r>
    </w:p>
    <w:p w14:paraId="C0020000">
      <w:pPr>
        <w:ind w:firstLine="851" w:left="0"/>
        <w:jc w:val="both"/>
        <w:rPr>
          <w:sz w:val="28"/>
        </w:rPr>
      </w:pPr>
      <w:r>
        <w:rPr>
          <w:sz w:val="28"/>
        </w:rPr>
        <w:t>Тестирование</w:t>
      </w:r>
    </w:p>
    <w:p w14:paraId="C1020000">
      <w:pPr>
        <w:ind w:firstLine="851" w:left="0"/>
        <w:jc w:val="both"/>
        <w:rPr>
          <w:sz w:val="28"/>
        </w:rPr>
      </w:pPr>
      <w:r>
        <w:rPr>
          <w:sz w:val="28"/>
        </w:rPr>
        <w:t>защита индивидуальных проектов.</w:t>
      </w:r>
    </w:p>
    <w:p w14:paraId="C2020000">
      <w:pPr>
        <w:ind w:firstLine="851" w:left="0"/>
        <w:jc w:val="both"/>
        <w:rPr>
          <w:sz w:val="28"/>
        </w:rPr>
      </w:pPr>
      <w:r>
        <w:rPr>
          <w:sz w:val="28"/>
        </w:rPr>
        <w:t xml:space="preserve">В конце каждого курса проводится контроль знаний, обычно в устной, иногда - в письменной форме. В это время от обучающегося требуется продемонстрировать не только успешное воспроизведение материала во всех подробностях, но и свободное использование этого материала при решении творческих задач, способность свободно рассуждать на предложенную тему с использованием материала данного курса, а также всех ранее изученных учебных курсов, высказывать разумные гипотезы о ходе и особенностях биологических явлений, не </w:t>
      </w:r>
      <w:r>
        <w:rPr>
          <w:sz w:val="28"/>
        </w:rPr>
        <w:t>обсуждавшихся</w:t>
      </w:r>
      <w:r>
        <w:rPr>
          <w:sz w:val="28"/>
        </w:rPr>
        <w:t xml:space="preserve"> в рамках изученной программы, но как-то с ней связанных. </w:t>
      </w:r>
    </w:p>
    <w:p w14:paraId="C302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Материально-техническое обеспечение</w:t>
      </w:r>
    </w:p>
    <w:p w14:paraId="C4020000">
      <w:pPr>
        <w:ind w:firstLine="850" w:left="0"/>
        <w:jc w:val="both"/>
      </w:pPr>
      <w:r>
        <w:rPr>
          <w:sz w:val="28"/>
        </w:rPr>
        <w:t xml:space="preserve">Принтер многофункциональный, ноутбук, флэш-накопитель, цифровой фотоаппарат, набор реактивов и красителей, предметные стекла, покровные стекла, пипетки, пинцет анатомический, </w:t>
      </w:r>
      <w:r>
        <w:rPr>
          <w:sz w:val="28"/>
        </w:rPr>
        <w:t>препаровальная</w:t>
      </w:r>
      <w:r>
        <w:rPr>
          <w:sz w:val="28"/>
        </w:rPr>
        <w:t xml:space="preserve"> игла,  микроскоп световой, лупа лабораторная, набор микроскопических препаратов, схемы, таблицы, раздаточный материал. </w:t>
      </w:r>
    </w:p>
    <w:p w14:paraId="C5020000">
      <w:pPr>
        <w:ind w:firstLine="850" w:left="0"/>
        <w:jc w:val="both"/>
        <w:rPr>
          <w:sz w:val="28"/>
        </w:rPr>
      </w:pPr>
      <w:r>
        <w:rPr>
          <w:sz w:val="28"/>
        </w:rPr>
        <w:t>Таблицы: «Строение растительной клетки», «Строение животной клетки», «Бактерии», «Деление клетки», «Строение белков клетки», «Строение костей и типы их соединения», «Органы выделения», «Головной мозг человека», «Спинной мозг и схема коленного рефлекса», «Внутреннее строение человека и животных», «Система органов кровообращения человека», «Зрительный анализатор», «Слуховой анализатор», «Кожа», «Опыление», «Вирусы», «Биогеоценоз пресного водоема», «Лист. Побег.».</w:t>
      </w:r>
    </w:p>
    <w:p w14:paraId="C6020000">
      <w:pPr>
        <w:ind w:firstLine="850" w:left="0"/>
        <w:jc w:val="both"/>
        <w:rPr>
          <w:sz w:val="28"/>
        </w:rPr>
      </w:pPr>
      <w:r>
        <w:rPr>
          <w:sz w:val="28"/>
        </w:rPr>
        <w:t>Портреты ученых, внесших вклад в развитие биологии.</w:t>
      </w:r>
    </w:p>
    <w:p w14:paraId="C7020000">
      <w:pPr>
        <w:ind w:firstLine="850" w:left="0"/>
        <w:jc w:val="both"/>
        <w:rPr>
          <w:sz w:val="28"/>
        </w:rPr>
      </w:pPr>
      <w:r>
        <w:rPr>
          <w:sz w:val="28"/>
        </w:rPr>
        <w:t xml:space="preserve">Схемы: «Строение ДНК, фазы </w:t>
      </w:r>
      <w:r>
        <w:rPr>
          <w:sz w:val="28"/>
        </w:rPr>
        <w:t>метоза</w:t>
      </w:r>
      <w:r>
        <w:rPr>
          <w:sz w:val="28"/>
        </w:rPr>
        <w:t>», «Энергетический обмен углеводов», «Строение нервной системы», «Схема кровообращения», «Строение органов пищеварения»,  «Функции белков», «Функции углеводов».</w:t>
      </w:r>
    </w:p>
    <w:p w14:paraId="C8020000">
      <w:pPr>
        <w:tabs>
          <w:tab w:leader="none" w:pos="7764" w:val="left"/>
        </w:tabs>
        <w:ind w:firstLine="850" w:left="0"/>
        <w:jc w:val="both"/>
        <w:rPr>
          <w:sz w:val="28"/>
        </w:rPr>
      </w:pPr>
      <w:bookmarkStart w:id="1" w:name="_GoBack"/>
      <w:r>
        <w:rPr>
          <w:sz w:val="28"/>
        </w:rPr>
        <w:t>Тестовые задания. Варианты КИМ</w:t>
      </w:r>
      <w:r>
        <w:rPr>
          <w:sz w:val="28"/>
        </w:rPr>
        <w:tab/>
      </w:r>
      <w:bookmarkEnd w:id="1"/>
    </w:p>
    <w:p w14:paraId="C9020000">
      <w:pPr>
        <w:ind/>
        <w:jc w:val="both"/>
        <w:rPr>
          <w:sz w:val="28"/>
        </w:rPr>
      </w:pPr>
    </w:p>
    <w:p w14:paraId="CA020000">
      <w:pPr>
        <w:spacing w:line="360" w:lineRule="auto"/>
        <w:ind w:firstLine="709" w:left="0"/>
      </w:pPr>
    </w:p>
    <w:p w14:paraId="CB020000">
      <w:pPr>
        <w:spacing w:line="360" w:lineRule="auto"/>
        <w:ind w:firstLine="709" w:left="0"/>
      </w:pPr>
    </w:p>
    <w:p w14:paraId="CC020000">
      <w:pPr>
        <w:spacing w:line="360" w:lineRule="auto"/>
        <w:ind w:firstLine="709" w:left="0"/>
      </w:pPr>
    </w:p>
    <w:p w14:paraId="CD020000">
      <w:pPr>
        <w:spacing w:line="360" w:lineRule="auto"/>
        <w:ind w:firstLine="709" w:left="0"/>
      </w:pPr>
    </w:p>
    <w:p w14:paraId="CE020000">
      <w:pPr>
        <w:spacing w:line="360" w:lineRule="auto"/>
        <w:ind w:firstLine="709" w:left="0"/>
      </w:pPr>
    </w:p>
    <w:p w14:paraId="CF020000">
      <w:pPr>
        <w:spacing w:line="360" w:lineRule="auto"/>
        <w:ind w:firstLine="709" w:left="0"/>
      </w:pPr>
    </w:p>
    <w:p w14:paraId="D0020000">
      <w:pPr>
        <w:spacing w:line="360" w:lineRule="auto"/>
        <w:ind w:firstLine="709" w:left="0"/>
      </w:pPr>
    </w:p>
    <w:p w14:paraId="D1020000">
      <w:pPr>
        <w:spacing w:line="360" w:lineRule="auto"/>
        <w:ind w:firstLine="709" w:left="0"/>
      </w:pPr>
    </w:p>
    <w:p w14:paraId="D2020000">
      <w:pPr>
        <w:spacing w:line="360" w:lineRule="auto"/>
        <w:ind w:firstLine="709" w:left="0"/>
      </w:pPr>
    </w:p>
    <w:p w14:paraId="D3020000">
      <w:pPr>
        <w:spacing w:line="360" w:lineRule="auto"/>
        <w:ind w:firstLine="709" w:left="0"/>
      </w:pPr>
    </w:p>
    <w:p w14:paraId="D4020000">
      <w:pPr>
        <w:spacing w:line="360" w:lineRule="auto"/>
        <w:ind w:firstLine="709" w:left="0"/>
      </w:pPr>
    </w:p>
    <w:p w14:paraId="D5020000">
      <w:pPr>
        <w:spacing w:line="360" w:lineRule="auto"/>
        <w:ind w:firstLine="709" w:left="0"/>
      </w:pPr>
    </w:p>
    <w:p w14:paraId="D6020000">
      <w:pPr>
        <w:spacing w:line="360" w:lineRule="auto"/>
        <w:ind w:firstLine="709" w:left="0"/>
      </w:pPr>
    </w:p>
    <w:p w14:paraId="D7020000">
      <w:pPr>
        <w:ind w:firstLine="850" w:left="0"/>
        <w:rPr>
          <w:b w:val="1"/>
          <w:color w:val="171717"/>
          <w:sz w:val="28"/>
        </w:rPr>
      </w:pPr>
      <w:r>
        <w:rPr>
          <w:b w:val="1"/>
          <w:color w:val="171717"/>
          <w:sz w:val="28"/>
        </w:rPr>
        <w:t>Список используемой литературы</w:t>
      </w:r>
    </w:p>
    <w:p w14:paraId="D8020000">
      <w:pPr>
        <w:ind w:firstLine="850" w:left="0"/>
        <w:rPr>
          <w:b w:val="1"/>
          <w:color w:val="171717"/>
          <w:sz w:val="23"/>
        </w:rPr>
      </w:pPr>
    </w:p>
    <w:p w14:paraId="D9020000">
      <w:pPr>
        <w:ind w:firstLine="850" w:left="0"/>
        <w:rPr>
          <w:b w:val="1"/>
          <w:sz w:val="28"/>
        </w:rPr>
      </w:pPr>
      <w:r>
        <w:rPr>
          <w:b w:val="1"/>
          <w:sz w:val="28"/>
        </w:rPr>
        <w:t xml:space="preserve">Библиографический список для учителя </w:t>
      </w:r>
    </w:p>
    <w:p w14:paraId="DA020000"/>
    <w:p w14:paraId="DB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Учебно-тренировочные материалы для подготовки к ЕГЭ 2014 г. Министерство образования РФ.</w:t>
      </w:r>
    </w:p>
    <w:p w14:paraId="DC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Тесты по биологии для </w:t>
      </w:r>
      <w:r>
        <w:rPr>
          <w:sz w:val="28"/>
        </w:rPr>
        <w:t>поступающих</w:t>
      </w:r>
      <w:r>
        <w:rPr>
          <w:sz w:val="28"/>
        </w:rPr>
        <w:t xml:space="preserve">  в ВУЗы. </w:t>
      </w:r>
      <w:r>
        <w:rPr>
          <w:sz w:val="28"/>
        </w:rPr>
        <w:t>Шалапенок</w:t>
      </w:r>
      <w:r>
        <w:rPr>
          <w:sz w:val="28"/>
        </w:rPr>
        <w:t xml:space="preserve"> Е. , </w:t>
      </w:r>
      <w:r>
        <w:rPr>
          <w:sz w:val="28"/>
        </w:rPr>
        <w:t>Камлюк</w:t>
      </w:r>
      <w:r>
        <w:rPr>
          <w:sz w:val="28"/>
        </w:rPr>
        <w:t xml:space="preserve"> Л.      </w:t>
      </w:r>
    </w:p>
    <w:p w14:paraId="DD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Биология. Варианты ЕГЭ. Федеральный институт педагогических измерений. Москва. 2023    .</w:t>
      </w:r>
    </w:p>
    <w:p w14:paraId="DE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Лабораторный практикум. Биология 6-11 класс (учебное электронное издание),  Республиканский мультимедиа центр Москва. Республиканский мультимедиа центр 2022г.</w:t>
      </w:r>
    </w:p>
    <w:p w14:paraId="DF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 Электронная библиотека. Просвещение. Мультимедийное учебное пособие М Просвещение МЕДИА 2003г</w:t>
      </w:r>
    </w:p>
    <w:p w14:paraId="E0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Эйдос</w:t>
      </w:r>
      <w:r>
        <w:rPr>
          <w:sz w:val="28"/>
        </w:rPr>
        <w:t xml:space="preserve">-центр дистанционного образования WWW. </w:t>
      </w:r>
      <w:r>
        <w:rPr>
          <w:sz w:val="28"/>
        </w:rPr>
        <w:t>Km</w:t>
      </w:r>
      <w:r>
        <w:rPr>
          <w:sz w:val="28"/>
        </w:rPr>
        <w:t xml:space="preserve">. </w:t>
      </w:r>
      <w:r>
        <w:rPr>
          <w:sz w:val="28"/>
        </w:rPr>
        <w:t>ru</w:t>
      </w:r>
      <w:r>
        <w:rPr>
          <w:sz w:val="28"/>
        </w:rPr>
        <w:t xml:space="preserve"> /</w:t>
      </w:r>
      <w:r>
        <w:rPr>
          <w:sz w:val="28"/>
        </w:rPr>
        <w:t>education</w:t>
      </w:r>
    </w:p>
    <w:p w14:paraId="E1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 xml:space="preserve">Большая энциклопедия Кирилла и </w:t>
      </w:r>
      <w:r>
        <w:rPr>
          <w:sz w:val="28"/>
        </w:rPr>
        <w:t>Мефодия</w:t>
      </w:r>
      <w:r>
        <w:rPr>
          <w:sz w:val="28"/>
        </w:rPr>
        <w:t xml:space="preserve"> (электронное учебное издание),2009</w:t>
      </w:r>
    </w:p>
    <w:p w14:paraId="E2020000">
      <w:pPr>
        <w:numPr>
          <w:ilvl w:val="0"/>
          <w:numId w:val="3"/>
        </w:numPr>
        <w:ind/>
        <w:jc w:val="both"/>
        <w:rPr>
          <w:sz w:val="28"/>
        </w:rPr>
      </w:pPr>
      <w:r>
        <w:rPr>
          <w:sz w:val="28"/>
        </w:rPr>
        <w:t>-Тренинг курс ЕГЭ  (электронное учебное издание),2009</w:t>
      </w:r>
    </w:p>
    <w:p w14:paraId="E3020000">
      <w:pPr>
        <w:ind/>
        <w:jc w:val="both"/>
        <w:rPr>
          <w:sz w:val="28"/>
        </w:rPr>
      </w:pPr>
    </w:p>
    <w:p w14:paraId="E4020000">
      <w:pPr>
        <w:ind w:firstLine="850" w:left="0"/>
        <w:jc w:val="both"/>
        <w:rPr>
          <w:b w:val="1"/>
          <w:sz w:val="28"/>
        </w:rPr>
      </w:pPr>
      <w:r>
        <w:rPr>
          <w:b w:val="1"/>
          <w:sz w:val="28"/>
        </w:rPr>
        <w:t>Интернет- источники:</w:t>
      </w:r>
    </w:p>
    <w:p w14:paraId="E5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"http://edu.1c.ru/"</w:instrText>
      </w:r>
      <w:r>
        <w:rPr>
          <w:sz w:val="28"/>
        </w:rPr>
        <w:fldChar w:fldCharType="separate"/>
      </w:r>
      <w:r>
        <w:rPr>
          <w:sz w:val="28"/>
        </w:rPr>
        <w:t>http://edu.1c.ru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</w:p>
    <w:p w14:paraId="E6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>www.som.sio.ru</w:t>
      </w:r>
    </w:p>
    <w:p w14:paraId="E7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r>
        <w:rPr>
          <w:sz w:val="28"/>
        </w:rPr>
        <w:fldChar w:fldCharType="begin"/>
      </w:r>
      <w:r>
        <w:rPr>
          <w:sz w:val="28"/>
        </w:rPr>
        <w:instrText>HYPERLINK "http://school-collection.edu.ru/"</w:instrText>
      </w:r>
      <w:r>
        <w:rPr>
          <w:sz w:val="28"/>
        </w:rPr>
        <w:fldChar w:fldCharType="separate"/>
      </w:r>
      <w:r>
        <w:rPr>
          <w:sz w:val="28"/>
        </w:rPr>
        <w:t>http://school-collection.edu.ru/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E8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"http://www.bio.1/"</w:instrText>
      </w:r>
      <w:r>
        <w:rPr>
          <w:sz w:val="28"/>
        </w:rPr>
        <w:fldChar w:fldCharType="separate"/>
      </w:r>
      <w:r>
        <w:rPr>
          <w:sz w:val="28"/>
        </w:rPr>
        <w:t>www.bio.1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september</w:t>
      </w:r>
      <w:r>
        <w:rPr>
          <w:sz w:val="28"/>
        </w:rPr>
        <w:t xml:space="preserve">. </w:t>
      </w:r>
      <w:r>
        <w:rPr>
          <w:sz w:val="28"/>
        </w:rPr>
        <w:t>ru</w:t>
      </w:r>
      <w:r>
        <w:rPr>
          <w:sz w:val="28"/>
        </w:rPr>
        <w:t xml:space="preserve"> – Газета «Биология» «Первое сентября»;</w:t>
      </w:r>
    </w:p>
    <w:p w14:paraId="E9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"http://www.nature.ru/"</w:instrText>
      </w:r>
      <w:r>
        <w:rPr>
          <w:sz w:val="28"/>
        </w:rPr>
        <w:fldChar w:fldCharType="separate"/>
      </w:r>
      <w:r>
        <w:rPr>
          <w:sz w:val="28"/>
        </w:rPr>
        <w:t>www.nature.ru</w:t>
      </w:r>
      <w:r>
        <w:rPr>
          <w:sz w:val="28"/>
        </w:rPr>
        <w:fldChar w:fldCharType="end"/>
      </w:r>
      <w:r>
        <w:rPr>
          <w:sz w:val="28"/>
        </w:rPr>
        <w:t xml:space="preserve"> - научные новости биологии;</w:t>
      </w:r>
    </w:p>
    <w:p w14:paraId="EA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"http://www.herba.msu.ru/"</w:instrText>
      </w:r>
      <w:r>
        <w:rPr>
          <w:sz w:val="28"/>
        </w:rPr>
        <w:fldChar w:fldCharType="separate"/>
      </w:r>
      <w:r>
        <w:rPr>
          <w:sz w:val="28"/>
        </w:rPr>
        <w:t>www.herba.msu.ru</w:t>
      </w:r>
      <w:r>
        <w:rPr>
          <w:sz w:val="28"/>
        </w:rPr>
        <w:fldChar w:fldCharType="end"/>
      </w:r>
      <w:r>
        <w:rPr>
          <w:sz w:val="28"/>
        </w:rPr>
        <w:t xml:space="preserve"> - ботанический сервер МГУ;</w:t>
      </w:r>
    </w:p>
    <w:p w14:paraId="EB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"http://www.zooland.ru/"</w:instrText>
      </w:r>
      <w:r>
        <w:rPr>
          <w:sz w:val="28"/>
        </w:rPr>
        <w:fldChar w:fldCharType="separate"/>
      </w:r>
      <w:r>
        <w:rPr>
          <w:sz w:val="28"/>
        </w:rPr>
        <w:t>www.zooland.ru</w:t>
      </w:r>
      <w:r>
        <w:rPr>
          <w:sz w:val="28"/>
        </w:rPr>
        <w:fldChar w:fldCharType="end"/>
      </w:r>
      <w:r>
        <w:rPr>
          <w:sz w:val="28"/>
        </w:rPr>
        <w:t xml:space="preserve"> - фотографии и доступные сведения о животных на сайте «Кирилл и Мефодий. Животный мир»;</w:t>
      </w:r>
    </w:p>
    <w:p w14:paraId="EC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"http://www.protein.bio.msu.ru/"</w:instrText>
      </w:r>
      <w:r>
        <w:rPr>
          <w:sz w:val="28"/>
        </w:rPr>
        <w:fldChar w:fldCharType="separate"/>
      </w:r>
      <w:r>
        <w:rPr>
          <w:sz w:val="28"/>
        </w:rPr>
        <w:t>www.protein.bio.msu.ru</w:t>
      </w:r>
      <w:r>
        <w:rPr>
          <w:sz w:val="28"/>
        </w:rPr>
        <w:fldChar w:fldCharType="end"/>
      </w:r>
      <w:r>
        <w:rPr>
          <w:sz w:val="28"/>
        </w:rPr>
        <w:t xml:space="preserve"> - кафедра молекулярной биологии МГУ;</w:t>
      </w:r>
    </w:p>
    <w:p w14:paraId="ED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"http://www.zin.ru/animalia/coleoptera/rus"</w:instrText>
      </w:r>
      <w:r>
        <w:rPr>
          <w:sz w:val="28"/>
        </w:rPr>
        <w:fldChar w:fldCharType="separate"/>
      </w:r>
      <w:r>
        <w:rPr>
          <w:sz w:val="28"/>
        </w:rPr>
        <w:t>www.zin.ru/animalia/coleoptera/rus</w:t>
      </w:r>
      <w:r>
        <w:rPr>
          <w:sz w:val="28"/>
        </w:rPr>
        <w:fldChar w:fldCharType="end"/>
      </w:r>
      <w:r>
        <w:rPr>
          <w:sz w:val="28"/>
        </w:rPr>
        <w:t xml:space="preserve"> - самый лучший сайт о жуках;</w:t>
      </w:r>
    </w:p>
    <w:p w14:paraId="EE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"http://www.georgetown.edu/cball/animals"</w:instrText>
      </w:r>
      <w:r>
        <w:rPr>
          <w:sz w:val="28"/>
        </w:rPr>
        <w:fldChar w:fldCharType="separate"/>
      </w:r>
      <w:r>
        <w:rPr>
          <w:sz w:val="28"/>
        </w:rPr>
        <w:t>www.georgetown.edu/cball/animals</w:t>
      </w:r>
      <w:r>
        <w:rPr>
          <w:sz w:val="28"/>
        </w:rPr>
        <w:fldChar w:fldCharType="end"/>
      </w:r>
      <w:r>
        <w:rPr>
          <w:sz w:val="28"/>
        </w:rPr>
        <w:t xml:space="preserve"> - сайт с голосами животных, информация об интерпретировании разными народами песен животных;</w:t>
      </w:r>
    </w:p>
    <w:p w14:paraId="EF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"http://www.mnr.gov.ru/"</w:instrText>
      </w:r>
      <w:r>
        <w:rPr>
          <w:sz w:val="28"/>
        </w:rPr>
        <w:fldChar w:fldCharType="separate"/>
      </w:r>
      <w:r>
        <w:rPr>
          <w:sz w:val="28"/>
        </w:rPr>
        <w:t>www.mnr.gov.ru</w:t>
      </w:r>
      <w:r>
        <w:rPr>
          <w:sz w:val="28"/>
        </w:rPr>
        <w:fldChar w:fldCharType="end"/>
      </w:r>
      <w:r>
        <w:rPr>
          <w:sz w:val="28"/>
        </w:rPr>
        <w:t xml:space="preserve"> - сайт с государственной информацией Министерства природных ресурсов РФ;</w:t>
      </w:r>
    </w:p>
    <w:p w14:paraId="F0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"http://www.zoo.ru/moscow"</w:instrText>
      </w:r>
      <w:r>
        <w:rPr>
          <w:sz w:val="28"/>
        </w:rPr>
        <w:fldChar w:fldCharType="separate"/>
      </w:r>
      <w:r>
        <w:rPr>
          <w:sz w:val="28"/>
        </w:rPr>
        <w:t>www.zoo.ru/moscow</w:t>
      </w:r>
      <w:r>
        <w:rPr>
          <w:sz w:val="28"/>
        </w:rPr>
        <w:fldChar w:fldCharType="end"/>
      </w:r>
      <w:r>
        <w:rPr>
          <w:sz w:val="28"/>
        </w:rPr>
        <w:t xml:space="preserve"> - сайт московского зоопарка;</w:t>
      </w:r>
    </w:p>
    <w:p w14:paraId="F1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fldChar w:fldCharType="begin"/>
      </w:r>
      <w:r>
        <w:rPr>
          <w:sz w:val="28"/>
        </w:rPr>
        <w:instrText>HYPERLINK "http://www.nature.ok.ru/"</w:instrText>
      </w:r>
      <w:r>
        <w:rPr>
          <w:sz w:val="28"/>
        </w:rPr>
        <w:fldChar w:fldCharType="separate"/>
      </w:r>
      <w:r>
        <w:rPr>
          <w:sz w:val="28"/>
        </w:rPr>
        <w:t>www.nature.ok.ru</w:t>
      </w:r>
      <w:r>
        <w:rPr>
          <w:sz w:val="28"/>
        </w:rPr>
        <w:fldChar w:fldCharType="end"/>
      </w:r>
      <w:r>
        <w:rPr>
          <w:sz w:val="28"/>
        </w:rPr>
        <w:t xml:space="preserve"> - «Редкие и исчезающие животные России» - проект экологического центра МГУ им. М.В. Ломоносова. Содержит профессионально подготовленную информацию обо всех редких и исчезающих животных России для организации их защиты и защиты среды обитания. Имеется библиотека, фотоальбом, видеосюжеты, голоса животных. Приведены различные типы классификаций, в том числе по биотопам;</w:t>
      </w:r>
    </w:p>
    <w:p w14:paraId="F2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"http://www.zooclub.ru/"</w:instrText>
      </w:r>
      <w:r>
        <w:rPr>
          <w:sz w:val="28"/>
        </w:rPr>
        <w:fldChar w:fldCharType="separate"/>
      </w:r>
      <w:r>
        <w:rPr>
          <w:sz w:val="28"/>
        </w:rPr>
        <w:t>www.zooclub.ru</w:t>
      </w:r>
      <w:r>
        <w:rPr>
          <w:sz w:val="28"/>
        </w:rPr>
        <w:fldChar w:fldCharType="end"/>
      </w:r>
      <w:r>
        <w:rPr>
          <w:sz w:val="28"/>
        </w:rPr>
        <w:t xml:space="preserve"> - самая разнообразная иллюстрированная информация как о жизни диких животных, так и о домашних любимцах. Возможно получение бесплатной консультации по их содержанию и ветеринарии. Открыто большое количество тематических форумов;</w:t>
      </w:r>
    </w:p>
    <w:p w14:paraId="F3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"http://www.entomology.narod.ru/"</w:instrText>
      </w:r>
      <w:r>
        <w:rPr>
          <w:sz w:val="28"/>
        </w:rPr>
        <w:fldChar w:fldCharType="separate"/>
      </w:r>
      <w:r>
        <w:rPr>
          <w:sz w:val="28"/>
        </w:rPr>
        <w:t>www.entomology.narod.ru</w:t>
      </w:r>
      <w:r>
        <w:rPr>
          <w:sz w:val="28"/>
        </w:rPr>
        <w:fldChar w:fldCharType="end"/>
      </w:r>
      <w:r>
        <w:rPr>
          <w:sz w:val="28"/>
        </w:rPr>
        <w:t xml:space="preserve"> - информационно–поисковый сайт по энтомологии. Большое количество качественных ссылок на русскоязычные сайты, посвященные всем сторонам жизни различных групп членистоногих, а больше всего – насекомых. Есть уникальное фото и текстовые материалы о пауках;</w:t>
      </w:r>
    </w:p>
    <w:p w14:paraId="F4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"http://www.res.krasu.ru/"</w:instrText>
      </w:r>
      <w:r>
        <w:rPr>
          <w:sz w:val="28"/>
        </w:rPr>
        <w:fldChar w:fldCharType="separate"/>
      </w:r>
      <w:r>
        <w:rPr>
          <w:sz w:val="28"/>
        </w:rPr>
        <w:t>www.res.krasu.ru</w:t>
      </w:r>
      <w:r>
        <w:rPr>
          <w:sz w:val="28"/>
        </w:rPr>
        <w:fldChar w:fldCharType="end"/>
      </w:r>
      <w:r>
        <w:rPr>
          <w:sz w:val="28"/>
        </w:rPr>
        <w:t xml:space="preserve"> - очень разная информация, связанная с птицами, в том числе список видов (со статьями и голосами), библиотека, определитель, </w:t>
      </w:r>
      <w:r>
        <w:rPr>
          <w:sz w:val="28"/>
        </w:rPr>
        <w:t>фотогалерея, фото от СОПР, Книга рекордов Гиннеса, коллекция ссылок на другие тематические сайты о животных;</w:t>
      </w:r>
    </w:p>
    <w:p w14:paraId="F5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"http://www.darwin.museum.ru/"</w:instrText>
      </w:r>
      <w:r>
        <w:rPr>
          <w:sz w:val="28"/>
        </w:rPr>
        <w:fldChar w:fldCharType="separate"/>
      </w:r>
      <w:r>
        <w:rPr>
          <w:sz w:val="28"/>
        </w:rPr>
        <w:t>www.darwin.museum.ru</w:t>
      </w:r>
      <w:r>
        <w:rPr>
          <w:sz w:val="28"/>
        </w:rPr>
        <w:fldChar w:fldCharType="end"/>
      </w:r>
      <w:r>
        <w:rPr>
          <w:sz w:val="28"/>
        </w:rPr>
        <w:t xml:space="preserve"> - сайт позволяет знакомиться с экспозицией государственного Дарвиновского музея, расписанием его работы, содержанием работы выставок;</w:t>
      </w:r>
    </w:p>
    <w:p w14:paraId="F6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"http://www.darwin.museum.ru/%20expos%20/%20dino/"</w:instrText>
      </w:r>
      <w:r>
        <w:rPr>
          <w:sz w:val="28"/>
        </w:rPr>
        <w:fldChar w:fldCharType="separate"/>
      </w:r>
      <w:r>
        <w:rPr>
          <w:sz w:val="28"/>
        </w:rPr>
        <w:t xml:space="preserve">www.darwin.museum.ru/ </w:t>
      </w:r>
      <w:r>
        <w:rPr>
          <w:sz w:val="28"/>
        </w:rPr>
        <w:t>expos</w:t>
      </w:r>
      <w:r>
        <w:rPr>
          <w:sz w:val="28"/>
        </w:rPr>
        <w:t xml:space="preserve"> / </w:t>
      </w:r>
      <w:r>
        <w:rPr>
          <w:sz w:val="28"/>
        </w:rPr>
        <w:t>dino</w:t>
      </w:r>
      <w:r>
        <w:rPr>
          <w:sz w:val="28"/>
        </w:rPr>
        <w:t>/</w:t>
      </w:r>
      <w:r>
        <w:rPr>
          <w:sz w:val="28"/>
        </w:rPr>
        <w:fldChar w:fldCharType="end"/>
      </w:r>
      <w:r>
        <w:rPr>
          <w:sz w:val="28"/>
        </w:rPr>
        <w:t xml:space="preserve"> - </w:t>
      </w:r>
      <w:r>
        <w:rPr>
          <w:sz w:val="28"/>
        </w:rPr>
        <w:t>представляется возможность</w:t>
      </w:r>
      <w:r>
        <w:rPr>
          <w:sz w:val="28"/>
        </w:rPr>
        <w:t xml:space="preserve">  совершить виртуальную познавательно-увлекательную экскурсию по теме: «Мезозой - эпоха динозавров»;</w:t>
      </w:r>
    </w:p>
    <w:p w14:paraId="F7020000">
      <w:pPr>
        <w:numPr>
          <w:ilvl w:val="0"/>
          <w:numId w:val="4"/>
        </w:numPr>
        <w:ind/>
        <w:jc w:val="both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HYPERLINK "http://www.center.fio.ru/method"</w:instrText>
      </w:r>
      <w:r>
        <w:rPr>
          <w:sz w:val="28"/>
        </w:rPr>
        <w:fldChar w:fldCharType="separate"/>
      </w:r>
      <w:r>
        <w:rPr>
          <w:sz w:val="28"/>
        </w:rPr>
        <w:t>www.center.fio.ru/method</w:t>
      </w:r>
      <w:r>
        <w:rPr>
          <w:sz w:val="28"/>
        </w:rPr>
        <w:fldChar w:fldCharType="end"/>
      </w:r>
      <w:r>
        <w:rPr>
          <w:sz w:val="28"/>
        </w:rPr>
        <w:t xml:space="preserve"> - сетевое объединение учителей-методистов Московского центра Федерации Интернет образования содержит нормативные документы, программы, сетевые ресурсы, учительские находки и разработки уроков;</w:t>
      </w:r>
    </w:p>
    <w:sectPr>
      <w:footerReference r:id="rId2" w:type="first"/>
      <w:footerReference r:id="rId1" w:type="default"/>
      <w:pgSz w:h="16838" w:orient="portrait" w:w="11906"/>
      <w:pgMar w:bottom="568" w:footer="709" w:gutter="0" w:header="709" w:left="1701" w:right="851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430" w:left="790"/>
      </w:pPr>
    </w:lvl>
    <w:lvl w:ilvl="2">
      <w:start w:val="1"/>
      <w:numFmt w:val="decimal"/>
      <w:lvlText w:val="%1.%2.%3."/>
      <w:lvlJc w:val="left"/>
      <w:pPr>
        <w:ind w:hanging="505" w:left="1225"/>
      </w:pPr>
    </w:lvl>
    <w:lvl w:ilvl="3">
      <w:start w:val="1"/>
      <w:numFmt w:val="decimal"/>
      <w:lvlText w:val="%1.%2.%3.%4."/>
      <w:lvlJc w:val="left"/>
      <w:pPr>
        <w:ind w:hanging="650" w:left="1730"/>
      </w:pPr>
    </w:lvl>
    <w:lvl w:ilvl="4">
      <w:start w:val="1"/>
      <w:numFmt w:val="decimal"/>
      <w:lvlText w:val="%1.%2.%3.%4.%5."/>
      <w:lvlJc w:val="left"/>
      <w:pPr>
        <w:ind w:hanging="790" w:left="2230"/>
      </w:pPr>
    </w:lvl>
    <w:lvl w:ilvl="5">
      <w:start w:val="1"/>
      <w:numFmt w:val="decimal"/>
      <w:lvlText w:val="%1.%2.%3.%4.%5.%6."/>
      <w:lvlJc w:val="left"/>
      <w:pPr>
        <w:ind w:hanging="935" w:left="2735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5" w:left="3745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4"/>
    <w:next w:val="Style_6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footer"/>
    <w:basedOn w:val="Style_6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6_ch"/>
    <w:link w:val="Style_1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6"/>
    <w:next w:val="Style_6"/>
    <w:link w:val="Style_15_ch"/>
    <w:uiPriority w:val="9"/>
    <w:qFormat/>
    <w:pPr>
      <w:keepNext w:val="1"/>
      <w:ind w:firstLine="288" w:left="-108"/>
      <w:jc w:val="center"/>
      <w:outlineLvl w:val="0"/>
    </w:pPr>
    <w:rPr>
      <w:b w:val="1"/>
      <w:sz w:val="32"/>
    </w:rPr>
  </w:style>
  <w:style w:styleId="Style_15_ch" w:type="character">
    <w:name w:val="heading 1"/>
    <w:basedOn w:val="Style_6_ch"/>
    <w:link w:val="Style_15"/>
    <w:rPr>
      <w:b w:val="1"/>
      <w:sz w:val="32"/>
    </w:rPr>
  </w:style>
  <w:style w:styleId="Style_16" w:type="paragraph">
    <w:name w:val="Body Text"/>
    <w:basedOn w:val="Style_6"/>
    <w:link w:val="Style_16_ch"/>
    <w:pPr>
      <w:ind/>
      <w:jc w:val="both"/>
    </w:pPr>
  </w:style>
  <w:style w:styleId="Style_16_ch" w:type="character">
    <w:name w:val="Body Text"/>
    <w:basedOn w:val="Style_6_ch"/>
    <w:link w:val="Style_16"/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9"/>
    <w:next w:val="Style_6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Document Map"/>
    <w:basedOn w:val="Style_6"/>
    <w:link w:val="Style_25_ch"/>
    <w:rPr>
      <w:rFonts w:ascii="Tahoma" w:hAnsi="Tahoma"/>
      <w:sz w:val="20"/>
    </w:rPr>
  </w:style>
  <w:style w:styleId="Style_25_ch" w:type="character">
    <w:name w:val="Document Map"/>
    <w:basedOn w:val="Style_6_ch"/>
    <w:link w:val="Style_25"/>
    <w:rPr>
      <w:rFonts w:ascii="Tahoma" w:hAnsi="Tahoma"/>
      <w:sz w:val="20"/>
    </w:rPr>
  </w:style>
  <w:style w:styleId="Style_5" w:type="paragraph">
    <w:name w:val="Body Text Indent"/>
    <w:basedOn w:val="Style_6"/>
    <w:link w:val="Style_5_ch"/>
    <w:pPr>
      <w:ind w:firstLine="540" w:left="0"/>
      <w:jc w:val="both"/>
    </w:pPr>
  </w:style>
  <w:style w:styleId="Style_5_ch" w:type="character">
    <w:name w:val="Body Text Indent"/>
    <w:basedOn w:val="Style_6_ch"/>
    <w:link w:val="Style_5"/>
  </w:style>
  <w:style w:styleId="Style_26" w:type="paragraph">
    <w:name w:val="toc 5"/>
    <w:next w:val="Style_6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" w:type="paragraph">
    <w:name w:val="No Spacing"/>
    <w:link w:val="Style_2_ch"/>
    <w:rPr>
      <w:rFonts w:ascii="Calibri" w:hAnsi="Calibri"/>
      <w:color w:val="000000"/>
      <w:sz w:val="22"/>
    </w:rPr>
  </w:style>
  <w:style w:styleId="Style_2_ch" w:type="character">
    <w:name w:val="No Spacing"/>
    <w:link w:val="Style_2"/>
    <w:rPr>
      <w:rFonts w:ascii="Calibri" w:hAnsi="Calibri"/>
      <w:color w:val="000000"/>
      <w:sz w:val="22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er"/>
    <w:basedOn w:val="Style_6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6_ch"/>
    <w:link w:val="Style_31"/>
  </w:style>
  <w:style w:styleId="Style_32" w:type="paragraph">
    <w:name w:val="heading 2"/>
    <w:next w:val="Style_6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Гиперссылка1"/>
    <w:link w:val="Style_33_ch"/>
    <w:rPr>
      <w:rFonts w:ascii="Arial" w:hAnsi="Arial"/>
      <w:color w:val="3366CC"/>
      <w:u w:val="single"/>
    </w:rPr>
  </w:style>
  <w:style w:styleId="Style_33_ch" w:type="character">
    <w:name w:val="Гиперссылка1"/>
    <w:link w:val="Style_33"/>
    <w:rPr>
      <w:rFonts w:ascii="Arial" w:hAnsi="Arial"/>
      <w:color w:val="3366CC"/>
      <w:u w:val="single"/>
    </w:rPr>
  </w:style>
  <w:style w:styleId="Style_3" w:type="table">
    <w:name w:val="Table Grid"/>
    <w:basedOn w:val="Style_4"/>
    <w:rPr>
      <w:rFonts w:asciiTheme="minorAscii" w:hAnsiTheme="minorHAnsi"/>
      <w:color w:val="000000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GnZUY0PEktupKqaPeyGbey9YvaRnTG5GtvSitCiSqLk=</DigestValue>
    </Reference>
    <Reference Type="http://www.w3.org/2000/09/xmldsig#Object" URI="#idOfficeObject">
      <DigestMethod Algorithm="urn:ietf:params:xml:ns:cpxmlsec:algorithms:gostr34112012-256"/>
      <DigestValue>StCLvbBlb6OknxrMrsiwn0X5+Qr7LozLwzi/3DS/OHE=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lETFSUpP9erLXKExJUMuZSVzG/Lvkf1vaGqYIaf2Jdc=</DigestValue>
    </Reference>
  </SignedInfo>
  <SignatureValue>2bByXEOoUvdhvtiZ9JfqzC8Lp6ypwKJlfihn+m4vtSe0U/Py6SiE5vQSSqmWv5RXOvrZL0ZwvjlV
wQL3zVFeAw==</SignatureValue>
  <KeyInfo>
    <X509Data>
      <X509Certificate>MIIKbDCCChmgAwIBAgIQe6AM+s14crHw+wjq+ZQs/j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8KniiQAAAAAHnjAKBggqhQMHAQEDAgNBALc1bv9BCS0Zue0qmKSvDC63838DuFuYFaqA0PLC52CQFviiKiMkpItwL0eaAqZn0RoGoZTRp6XBXyH34bROdV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9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urn:ietf:params:xml:ns:cpxmlsec:algorithms:gostr34112012-256"/>
        <DigestValue>MEEZ6zeervhJz2ZcVGaNcXAdIZcfyD9NFnrkN1ONWPo=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Fo21l9rhT29mwymhTZv+HnK45qU++a/rxO/NSWXnHPI=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tE4VIjNHAmjhMXtE9FXJ4AVqiqXOUiucH+a8ySBamTo=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HUX955iaXw6H8cVtReQjH7RDezYjEcoA4VZ2HXnlUek=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XzMs/1IUeqoVAaSmDCR2Ohj80Fter8NT2J3qdjYthvU=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UlTArMwFI/gcz+ZWF0Cs90B7ur5LAr7CwL0qht5Dhk4=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79JSBcxZfdtBZoOK4VjWAiQiIR7kHuQww4xzAxaLIBE=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kbCv9QnsOv/cBy+ZKcN0VsLGXzWNF04xenCgA6maza8=</DigestValue>
      </Reference>
      <Reference URI="/word/stylesWithEffects.xml?ContentType=application/vnd.ms-word.stylesWithEffects+xml">
        <DigestMethod Algorithm="urn:ietf:params:xml:ns:cpxmlsec:algorithms:gostr34112012-256"/>
        <DigestValue>WnOicecuMgvY+IJT02AP3vAhZv0h+QijsoKEj7o4laM=</DigestValue>
      </Reference>
      <Reference URI="/word/theme/theme1.xml?ContentType=application/vnd.openxmlformats-officedocument.theme+xml">
        <DigestMethod Algorithm="urn:ietf:params:xml:ns:cpxmlsec:algorithms:gostr34112012-256"/>
        <DigestValue>p26S5yqPppXtcAw481WOdl883TU5Qvh7CRWOX76KSAI=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Jk0xLZnlUtLBuLHBhIj+9ByXCyBO6EY+zIQ6OwwaIi4=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2024-03-12T03:58:52Z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2024-03-12T03:58:52Z</xd:SigningTime>
          <xd:SigningCertificate>
            <xd:Cert>
              <xd:CertDigest>
                <DigestMethod Algorithm="urn:ietf:params:xml:ns:cpxmlsec:algorithms:gostr34112012-256"/>
                <DigestValue>LlW/StJj8LC/pVCMFwQpQgAqW4DX+2iHgWimqolRjF4=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164326074238456136917809358949410155774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PCp4okAAAAAB54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zMDMyMTE1MDA0NloXDTM4MDMyMTE1MDA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DXEq6/rdBt57hEfc8TK5HVKSr91hfJSwIAg6sxXCXQplXwFuhEtCG61s/wLwi6+6YUk3gXdQxUgcVazQT7+CRP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KcLlShvn+RLilGAsoUfiUr85/Cc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EBF8rrvU4EpQUJC3TIKaN75aaXHRXB/eiFLU985lDoc0C+NHt8gDKwf+nYgpohn7KVhpHPPCgTLsJh6aHxY3HA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2023-10-02T17:04:52Z</dcterms:modified>
</cp:coreProperties>
</file>