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25" w:rsidRDefault="002F2203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203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2F2203" w:rsidRDefault="002F2203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6.03.2024г.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325C41">
        <w:rPr>
          <w:rFonts w:ascii="Times New Roman" w:hAnsi="Times New Roman" w:cs="Times New Roman"/>
          <w:b/>
          <w:sz w:val="24"/>
          <w:szCs w:val="24"/>
        </w:rPr>
        <w:t>определяли плотно</w:t>
      </w:r>
      <w:r>
        <w:rPr>
          <w:rFonts w:ascii="Times New Roman" w:hAnsi="Times New Roman" w:cs="Times New Roman"/>
          <w:b/>
          <w:sz w:val="24"/>
          <w:szCs w:val="24"/>
        </w:rPr>
        <w:t>сть твердого тела.</w:t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тела определяется как отношение массы 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) вещества к объему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22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Массу тела легко определить на весах. А вот объем определить сложнее. Это можно сделать по закону Архимеда. Тело погружают в воду и определяют массу вытесненной воды. Поскольку плотность воды равна 1г</w:t>
      </w:r>
      <w:r w:rsidRPr="002F220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мл, объем воды в мл численно равен ее массе в граммах.</w:t>
      </w:r>
    </w:p>
    <w:p w:rsidR="00ED3F91" w:rsidRDefault="00ED3F91" w:rsidP="00ED3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9750" cy="3356769"/>
            <wp:effectExtent l="0" t="495300" r="0" b="472281"/>
            <wp:docPr id="3" name="Рисунок 1" descr="C:\Users\20_1\Downloads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_1\Downloads\IMG_6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750" cy="33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</w:p>
    <w:p w:rsidR="002F2203" w:rsidRDefault="002F2203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13.03.2024г.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определяли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факторы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от которых зависит окраска раствора.</w:t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Оптическая плотность раствора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есть характеристика поглощения света этим раствором. </w:t>
      </w:r>
      <w:r w:rsidR="00CA315A">
        <w:rPr>
          <w:rFonts w:ascii="Times New Roman" w:hAnsi="Times New Roman" w:cs="Times New Roman"/>
          <w:sz w:val="24"/>
          <w:szCs w:val="24"/>
        </w:rPr>
        <w:t xml:space="preserve">Наличие у раствора окраски означает, что он поглощает свет одного цвета </w:t>
      </w:r>
      <w:proofErr w:type="gramStart"/>
      <w:r w:rsidR="00CA31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A315A">
        <w:rPr>
          <w:rFonts w:ascii="Times New Roman" w:hAnsi="Times New Roman" w:cs="Times New Roman"/>
          <w:sz w:val="24"/>
          <w:szCs w:val="24"/>
        </w:rPr>
        <w:t>с одной длинной волны) лучше, чем другого. Раствор окрашивается в цвет того цвета, который не поглощается. Поглощается при этом свет дополнительного цвета, то есть такой, который вместе с проходящим светом даст белый. Дополнительные цвета</w:t>
      </w:r>
      <w:r w:rsidR="00B92BCB">
        <w:rPr>
          <w:rFonts w:ascii="Times New Roman" w:hAnsi="Times New Roman" w:cs="Times New Roman"/>
          <w:sz w:val="24"/>
          <w:szCs w:val="24"/>
        </w:rPr>
        <w:t xml:space="preserve"> удобно определять по кругу Гё</w:t>
      </w:r>
      <w:r w:rsidR="00CA315A">
        <w:rPr>
          <w:rFonts w:ascii="Times New Roman" w:hAnsi="Times New Roman" w:cs="Times New Roman"/>
          <w:sz w:val="24"/>
          <w:szCs w:val="24"/>
        </w:rPr>
        <w:t>те. Цвета на противоположных сторонах круга дополнительны друг к другу.  Например, красный раствор сильнее всего поглощает голубой свет. То есть, чтобы измерять оптическую плотность красного раствора, можно брать датчик на 252 нм.</w:t>
      </w:r>
    </w:p>
    <w:p w:rsidR="007B7330" w:rsidRDefault="007B7330" w:rsidP="007B733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1580" cy="3692897"/>
            <wp:effectExtent l="0" t="0" r="7620" b="3175"/>
            <wp:docPr id="1" name="Рисунок 1" descr="C:\Users\1\Downloads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6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08" cy="36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5A" w:rsidRDefault="00CA315A" w:rsidP="002F2203">
      <w:pPr>
        <w:rPr>
          <w:rFonts w:ascii="Times New Roman" w:hAnsi="Times New Roman" w:cs="Times New Roman"/>
          <w:sz w:val="24"/>
          <w:szCs w:val="24"/>
        </w:rPr>
      </w:pPr>
    </w:p>
    <w:p w:rsidR="00CA315A" w:rsidRDefault="00CA315A" w:rsidP="00CA315A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20.03.2024</w:t>
      </w:r>
      <w:r w:rsidRPr="0088386D">
        <w:rPr>
          <w:rFonts w:ascii="Times New Roman" w:hAnsi="Times New Roman" w:cs="Times New Roman"/>
          <w:b/>
          <w:sz w:val="24"/>
          <w:szCs w:val="24"/>
        </w:rPr>
        <w:t xml:space="preserve">г </w:t>
      </w:r>
      <w:r w:rsidRPr="00DB7C9A">
        <w:rPr>
          <w:rFonts w:ascii="Times New Roman" w:hAnsi="Times New Roman" w:cs="Times New Roman"/>
          <w:b/>
          <w:sz w:val="24"/>
          <w:szCs w:val="24"/>
        </w:rPr>
        <w:t>Точке роста на базе МАОУ Зареч</w:t>
      </w:r>
      <w:r>
        <w:rPr>
          <w:rFonts w:ascii="Times New Roman" w:hAnsi="Times New Roman" w:cs="Times New Roman"/>
          <w:b/>
          <w:sz w:val="24"/>
          <w:szCs w:val="24"/>
        </w:rPr>
        <w:t>енская СОШ №2 занятие по «Химии все интересно»</w:t>
      </w:r>
      <w:r w:rsidR="00B92BCB">
        <w:rPr>
          <w:rFonts w:ascii="Times New Roman" w:hAnsi="Times New Roman" w:cs="Times New Roman"/>
          <w:b/>
          <w:sz w:val="24"/>
          <w:szCs w:val="24"/>
        </w:rPr>
        <w:t xml:space="preserve"> учащиеся 10</w:t>
      </w:r>
      <w:r w:rsidR="00B92BCB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B40CE4">
        <w:rPr>
          <w:rFonts w:ascii="Times New Roman" w:hAnsi="Times New Roman" w:cs="Times New Roman"/>
          <w:sz w:val="24"/>
          <w:szCs w:val="24"/>
        </w:rPr>
        <w:t>изучалось строение молекул органических веществ. При помощи конструкторов  молекул органических и неорганических вещест</w:t>
      </w:r>
      <w:proofErr w:type="gramStart"/>
      <w:r w:rsidRPr="00B40CE4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40CE4">
        <w:rPr>
          <w:rFonts w:ascii="Times New Roman" w:hAnsi="Times New Roman" w:cs="Times New Roman"/>
          <w:sz w:val="24"/>
          <w:szCs w:val="24"/>
        </w:rPr>
        <w:t xml:space="preserve">оборудование Точки роста) учащиеся 10 класса собирали молекулы </w:t>
      </w:r>
      <w:proofErr w:type="spellStart"/>
      <w:r w:rsidRPr="00B40CE4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B40CE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B40CE4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B40C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0CE4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B40CE4">
        <w:rPr>
          <w:rFonts w:ascii="Times New Roman" w:hAnsi="Times New Roman" w:cs="Times New Roman"/>
          <w:sz w:val="24"/>
          <w:szCs w:val="24"/>
        </w:rPr>
        <w:t>, ароматических углеводородов, спиртов.</w:t>
      </w:r>
    </w:p>
    <w:p w:rsidR="00B92BCB" w:rsidRDefault="00FB2570" w:rsidP="00FB2570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2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3214" cy="3485640"/>
            <wp:effectExtent l="2857" t="0" r="0" b="0"/>
            <wp:docPr id="2" name="Рисунок 2" descr="C:\Users\cat_l\Downloads\IMG_6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83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704" cy="34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315A" w:rsidRDefault="00CA315A" w:rsidP="00CA31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15A" w:rsidRPr="002F2203" w:rsidRDefault="00CA315A" w:rsidP="002F2203">
      <w:pPr>
        <w:rPr>
          <w:rFonts w:ascii="Times New Roman" w:hAnsi="Times New Roman" w:cs="Times New Roman"/>
          <w:sz w:val="24"/>
          <w:szCs w:val="24"/>
        </w:rPr>
      </w:pPr>
    </w:p>
    <w:p w:rsidR="002F2203" w:rsidRPr="002F2203" w:rsidRDefault="00ED3F91" w:rsidP="00ED3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150" cy="3350419"/>
            <wp:effectExtent l="0" t="762000" r="0" b="745331"/>
            <wp:docPr id="4" name="Рисунок 2" descr="C:\Users\20_1\Downloads\IMG_68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_1\Downloads\IMG_684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3150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3" w:rsidRPr="002F2203" w:rsidRDefault="002F2203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F2203" w:rsidRPr="002F2203" w:rsidSect="00F91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624"/>
    <w:rsid w:val="002F2203"/>
    <w:rsid w:val="00697624"/>
    <w:rsid w:val="007B7330"/>
    <w:rsid w:val="00B51725"/>
    <w:rsid w:val="00B92BCB"/>
    <w:rsid w:val="00CA315A"/>
    <w:rsid w:val="00ED3F91"/>
    <w:rsid w:val="00F91692"/>
    <w:rsid w:val="00FB2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20_1</cp:lastModifiedBy>
  <cp:revision>5</cp:revision>
  <dcterms:created xsi:type="dcterms:W3CDTF">2024-03-28T05:05:00Z</dcterms:created>
  <dcterms:modified xsi:type="dcterms:W3CDTF">2024-04-08T17:56:00Z</dcterms:modified>
</cp:coreProperties>
</file>